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D9CDF8" w14:textId="77777777" w:rsidR="008B1A0B" w:rsidRDefault="008B1A0B" w:rsidP="00A5551D">
      <w:pPr>
        <w:spacing w:after="0" w:line="240" w:lineRule="auto"/>
        <w:jc w:val="center"/>
        <w:rPr>
          <w:rFonts w:ascii="Noto Sans" w:hAnsi="Noto Sans" w:cs="Noto Sans"/>
          <w:b/>
          <w:sz w:val="21"/>
          <w:szCs w:val="21"/>
        </w:rPr>
      </w:pPr>
    </w:p>
    <w:p w14:paraId="2FDEA622" w14:textId="23A5D49A" w:rsidR="00A5551D" w:rsidRPr="008B1A0B" w:rsidRDefault="00A5551D" w:rsidP="00A5551D">
      <w:pPr>
        <w:spacing w:after="0" w:line="240" w:lineRule="auto"/>
        <w:jc w:val="center"/>
        <w:rPr>
          <w:rFonts w:ascii="Noto Sans" w:hAnsi="Noto Sans" w:cs="Noto Sans"/>
          <w:b/>
          <w:sz w:val="21"/>
          <w:szCs w:val="21"/>
        </w:rPr>
      </w:pPr>
      <w:r w:rsidRPr="008B1A0B">
        <w:rPr>
          <w:rFonts w:ascii="Noto Sans" w:hAnsi="Noto Sans" w:cs="Noto Sans"/>
          <w:b/>
          <w:sz w:val="21"/>
          <w:szCs w:val="21"/>
        </w:rPr>
        <w:t>TÉRMINOS Y CONDICIONES</w:t>
      </w:r>
    </w:p>
    <w:p w14:paraId="4937869C" w14:textId="77777777" w:rsidR="00A5551D" w:rsidRPr="008B1A0B" w:rsidRDefault="00A5551D" w:rsidP="00A5551D">
      <w:pPr>
        <w:spacing w:after="0" w:line="240" w:lineRule="auto"/>
        <w:jc w:val="center"/>
        <w:rPr>
          <w:rFonts w:ascii="Noto Sans" w:hAnsi="Noto Sans" w:cs="Noto Sans"/>
          <w:b/>
          <w:sz w:val="21"/>
          <w:szCs w:val="21"/>
        </w:rPr>
      </w:pPr>
    </w:p>
    <w:p w14:paraId="1844981F" w14:textId="75B8BC2D" w:rsidR="000C0DC1" w:rsidRPr="00E4368B" w:rsidRDefault="000C0DC1" w:rsidP="00E4368B">
      <w:pPr>
        <w:pStyle w:val="Sinespaciado"/>
        <w:jc w:val="both"/>
        <w:rPr>
          <w:rFonts w:ascii="Noto Sans" w:hAnsi="Noto Sans" w:cs="Noto Sans"/>
          <w:sz w:val="21"/>
          <w:szCs w:val="21"/>
        </w:rPr>
      </w:pPr>
      <w:r w:rsidRPr="00E4368B">
        <w:rPr>
          <w:rFonts w:ascii="Noto Sans" w:hAnsi="Noto Sans" w:cs="Noto Sans"/>
          <w:sz w:val="21"/>
          <w:szCs w:val="21"/>
        </w:rPr>
        <w:t xml:space="preserve">Para la contratación del servicio de </w:t>
      </w:r>
      <w:r w:rsidRPr="00E4368B">
        <w:rPr>
          <w:rFonts w:ascii="Noto Sans" w:hAnsi="Noto Sans" w:cs="Noto Sans"/>
          <w:b/>
          <w:bCs/>
          <w:sz w:val="21"/>
          <w:szCs w:val="21"/>
        </w:rPr>
        <w:t>“</w:t>
      </w:r>
      <w:r w:rsidR="00E4368B" w:rsidRPr="00E4368B">
        <w:rPr>
          <w:rFonts w:ascii="Noto Sans" w:hAnsi="Noto Sans" w:cs="Noto Sans"/>
          <w:b/>
          <w:bCs/>
          <w:sz w:val="21"/>
          <w:szCs w:val="21"/>
        </w:rPr>
        <w:t>Mantenimiento preventivo y correctivo, incluyendo refacciones y componentes, para el sistema de torretas financieras IPC IQ MAX Touch, modelo Unigy V5.3</w:t>
      </w:r>
      <w:r w:rsidRPr="00E4368B">
        <w:rPr>
          <w:rFonts w:ascii="Noto Sans" w:eastAsia="Times New Roman" w:hAnsi="Noto Sans" w:cs="Noto Sans"/>
          <w:b/>
          <w:bCs/>
          <w:sz w:val="21"/>
          <w:szCs w:val="21"/>
          <w:lang w:eastAsia="ar-SA"/>
        </w:rPr>
        <w:t>”</w:t>
      </w:r>
      <w:r w:rsidRPr="00E4368B">
        <w:rPr>
          <w:rFonts w:ascii="Noto Sans" w:eastAsia="Times New Roman" w:hAnsi="Noto Sans" w:cs="Noto Sans"/>
          <w:sz w:val="21"/>
          <w:szCs w:val="21"/>
          <w:lang w:eastAsia="ar-SA"/>
        </w:rPr>
        <w:t>, instaladas en inmuebles dependientes de la División de Inmuebles Centrales</w:t>
      </w:r>
      <w:r w:rsidRPr="00E4368B">
        <w:rPr>
          <w:rFonts w:ascii="Noto Sans" w:hAnsi="Noto Sans" w:cs="Noto Sans"/>
          <w:sz w:val="21"/>
          <w:szCs w:val="21"/>
        </w:rPr>
        <w:t>, para el ejercicio 202</w:t>
      </w:r>
      <w:r w:rsidR="00B6783B" w:rsidRPr="00E4368B">
        <w:rPr>
          <w:rFonts w:ascii="Noto Sans" w:hAnsi="Noto Sans" w:cs="Noto Sans"/>
          <w:sz w:val="21"/>
          <w:szCs w:val="21"/>
        </w:rPr>
        <w:t>6</w:t>
      </w:r>
      <w:r w:rsidRPr="00E4368B">
        <w:rPr>
          <w:rFonts w:ascii="Noto Sans" w:hAnsi="Noto Sans" w:cs="Noto Sans"/>
          <w:sz w:val="21"/>
          <w:szCs w:val="21"/>
        </w:rPr>
        <w:t xml:space="preserve">. </w:t>
      </w:r>
    </w:p>
    <w:p w14:paraId="2880891B" w14:textId="77777777" w:rsidR="000C0DC1" w:rsidRPr="008B1A0B" w:rsidRDefault="000C0DC1" w:rsidP="000C0DC1">
      <w:pPr>
        <w:spacing w:after="0" w:line="240" w:lineRule="auto"/>
        <w:jc w:val="both"/>
        <w:rPr>
          <w:rFonts w:ascii="Noto Sans" w:hAnsi="Noto Sans" w:cs="Noto Sans"/>
          <w:b/>
          <w:sz w:val="21"/>
          <w:szCs w:val="21"/>
        </w:rPr>
      </w:pPr>
    </w:p>
    <w:p w14:paraId="1F7C5E9C" w14:textId="6FDBC103" w:rsidR="000C0DC1" w:rsidRPr="008B1A0B" w:rsidRDefault="000C0DC1" w:rsidP="000C0DC1">
      <w:pPr>
        <w:tabs>
          <w:tab w:val="left" w:pos="284"/>
        </w:tabs>
        <w:spacing w:after="0" w:line="240" w:lineRule="auto"/>
        <w:ind w:left="360" w:hanging="360"/>
        <w:jc w:val="both"/>
        <w:rPr>
          <w:rFonts w:ascii="Noto Sans" w:hAnsi="Noto Sans" w:cs="Noto Sans"/>
          <w:b/>
          <w:bCs/>
          <w:sz w:val="21"/>
          <w:szCs w:val="21"/>
        </w:rPr>
      </w:pPr>
      <w:r w:rsidRPr="008B1A0B">
        <w:rPr>
          <w:rFonts w:ascii="Noto Sans" w:hAnsi="Noto Sans" w:cs="Noto Sans"/>
          <w:b/>
          <w:sz w:val="21"/>
          <w:szCs w:val="21"/>
        </w:rPr>
        <w:t xml:space="preserve">1.- </w:t>
      </w:r>
      <w:r w:rsidRPr="008B1A0B">
        <w:rPr>
          <w:rFonts w:ascii="Noto Sans" w:hAnsi="Noto Sans" w:cs="Noto Sans"/>
          <w:b/>
          <w:bCs/>
          <w:sz w:val="21"/>
          <w:szCs w:val="21"/>
        </w:rPr>
        <w:t>Fundamento:</w:t>
      </w:r>
    </w:p>
    <w:p w14:paraId="014637E7" w14:textId="74CB5543" w:rsidR="000C0DC1" w:rsidRPr="008B1A0B" w:rsidRDefault="000C0DC1" w:rsidP="000C0DC1">
      <w:pPr>
        <w:spacing w:after="0" w:line="240" w:lineRule="auto"/>
        <w:jc w:val="both"/>
        <w:rPr>
          <w:rFonts w:ascii="Noto Sans" w:hAnsi="Noto Sans" w:cs="Noto Sans"/>
          <w:sz w:val="21"/>
          <w:szCs w:val="21"/>
        </w:rPr>
      </w:pPr>
      <w:r w:rsidRPr="008B1A0B">
        <w:rPr>
          <w:rFonts w:ascii="Noto Sans" w:hAnsi="Noto Sans" w:cs="Noto Sans"/>
          <w:sz w:val="21"/>
          <w:szCs w:val="21"/>
        </w:rPr>
        <w:t xml:space="preserve">Con fundamento en los artículos 134 de la Constitución Política de los Estados Unidos Mexicanos y </w:t>
      </w:r>
      <w:r w:rsidR="0073000A" w:rsidRPr="008B1A0B">
        <w:rPr>
          <w:rFonts w:ascii="Noto Sans" w:hAnsi="Noto Sans" w:cs="Noto Sans"/>
          <w:sz w:val="21"/>
          <w:szCs w:val="21"/>
        </w:rPr>
        <w:t xml:space="preserve">6° fracción IX, 35 </w:t>
      </w:r>
      <w:r w:rsidRPr="008B1A0B">
        <w:rPr>
          <w:rFonts w:ascii="Noto Sans" w:hAnsi="Noto Sans" w:cs="Noto Sans"/>
          <w:sz w:val="21"/>
          <w:szCs w:val="21"/>
        </w:rPr>
        <w:t>de la Ley de Adquisiciones, Arrendamientos y Servicios del Sector Público.</w:t>
      </w:r>
    </w:p>
    <w:p w14:paraId="5BC4E2D9" w14:textId="77777777" w:rsidR="0084670F" w:rsidRPr="008B1A0B" w:rsidRDefault="0084670F" w:rsidP="000C0DC1">
      <w:pPr>
        <w:spacing w:after="0" w:line="240" w:lineRule="auto"/>
        <w:jc w:val="both"/>
        <w:rPr>
          <w:rFonts w:ascii="Noto Sans" w:hAnsi="Noto Sans" w:cs="Noto Sans"/>
          <w:sz w:val="16"/>
          <w:szCs w:val="16"/>
        </w:rPr>
      </w:pPr>
    </w:p>
    <w:p w14:paraId="13E2892D" w14:textId="77777777" w:rsidR="0073000A" w:rsidRPr="008B1A0B" w:rsidRDefault="0073000A" w:rsidP="0073000A">
      <w:pPr>
        <w:spacing w:after="0" w:line="240" w:lineRule="auto"/>
        <w:jc w:val="both"/>
        <w:rPr>
          <w:rFonts w:ascii="Noto Sans" w:hAnsi="Noto Sans" w:cs="Noto Sans"/>
          <w:sz w:val="21"/>
          <w:szCs w:val="21"/>
        </w:rPr>
      </w:pPr>
      <w:r w:rsidRPr="008B1A0B">
        <w:rPr>
          <w:rFonts w:ascii="Noto Sans" w:hAnsi="Noto Sans" w:cs="Noto Sans"/>
          <w:sz w:val="21"/>
          <w:szCs w:val="21"/>
        </w:rPr>
        <w:t>La contratación comprenderá el ejercicio fiscal 2026 de conformidad con lo dispuesto en los artículos 25 segundo párrafo de la LAASSP, 35 la Ley Federal de Presupuesto y Responsabilidad Hacendaria y 146 del Reglamento de la Ley Federal de Presupuesto y Responsabilidad Hacendaria y demás normatividad aplicable en la materia.</w:t>
      </w:r>
    </w:p>
    <w:p w14:paraId="74B52E47" w14:textId="77777777" w:rsidR="0073000A" w:rsidRPr="008B1A0B" w:rsidRDefault="0073000A" w:rsidP="0073000A">
      <w:pPr>
        <w:spacing w:after="0" w:line="240" w:lineRule="auto"/>
        <w:jc w:val="both"/>
        <w:rPr>
          <w:rFonts w:ascii="Noto Sans" w:hAnsi="Noto Sans" w:cs="Noto Sans"/>
          <w:sz w:val="16"/>
          <w:szCs w:val="16"/>
        </w:rPr>
      </w:pPr>
    </w:p>
    <w:p w14:paraId="65BD5D11" w14:textId="77777777" w:rsidR="0073000A" w:rsidRPr="008B1A0B" w:rsidRDefault="0073000A" w:rsidP="0073000A">
      <w:pPr>
        <w:spacing w:after="0" w:line="240" w:lineRule="auto"/>
        <w:jc w:val="both"/>
        <w:rPr>
          <w:rFonts w:ascii="Noto Sans" w:hAnsi="Noto Sans" w:cs="Noto Sans"/>
          <w:sz w:val="21"/>
          <w:szCs w:val="21"/>
        </w:rPr>
      </w:pPr>
      <w:r w:rsidRPr="008B1A0B">
        <w:rPr>
          <w:rFonts w:ascii="Noto Sans" w:hAnsi="Noto Sans" w:cs="Noto Sans"/>
          <w:sz w:val="21"/>
          <w:szCs w:val="21"/>
        </w:rPr>
        <w:t>“El presupuesto definitivo a ejercer está sujeto a la aprobación del Presupuesto de Egresos de la Federación para el Ejercicio Fiscal 2026, por parte de la H. Cámara de Diputados, por lo que el cumplimiento de las Obligaciones del Instituto Mexicano del Seguro Social quedan sujetas para fines de ejecución y pago a la disponibilidad presupuestaria con la que se cuente conforme al Presupuesto de Egresos de la Federación que para el ejercicio fiscal 2026, se apruebe por la H. Cámara de Diputados en términos de lo señalado en el artículo 42 de la Ley Federal de Presupuesto y Responsabilidad Hacendaria, sin responsabilidad alguna para el Instituto Mexicano del Seguro Social”.</w:t>
      </w:r>
    </w:p>
    <w:p w14:paraId="419F3A40" w14:textId="77777777" w:rsidR="000C0DC1" w:rsidRPr="008B1A0B" w:rsidRDefault="000C0DC1" w:rsidP="000C0DC1">
      <w:pPr>
        <w:spacing w:after="0" w:line="240" w:lineRule="auto"/>
        <w:jc w:val="both"/>
        <w:rPr>
          <w:rFonts w:ascii="Noto Sans" w:hAnsi="Noto Sans" w:cs="Noto Sans"/>
          <w:sz w:val="16"/>
          <w:szCs w:val="16"/>
        </w:rPr>
      </w:pPr>
    </w:p>
    <w:p w14:paraId="6B71A0C0" w14:textId="77777777" w:rsidR="000C0DC1" w:rsidRPr="008B1A0B" w:rsidRDefault="000C0DC1" w:rsidP="000C0DC1">
      <w:pPr>
        <w:spacing w:after="0" w:line="240" w:lineRule="auto"/>
        <w:ind w:left="360" w:hanging="360"/>
        <w:jc w:val="both"/>
        <w:rPr>
          <w:rFonts w:ascii="Noto Sans" w:hAnsi="Noto Sans" w:cs="Noto Sans"/>
          <w:b/>
          <w:bCs/>
          <w:sz w:val="21"/>
          <w:szCs w:val="21"/>
        </w:rPr>
      </w:pPr>
      <w:r w:rsidRPr="008B1A0B">
        <w:rPr>
          <w:rFonts w:ascii="Noto Sans" w:hAnsi="Noto Sans" w:cs="Noto Sans"/>
          <w:b/>
          <w:bCs/>
          <w:sz w:val="21"/>
          <w:szCs w:val="21"/>
        </w:rPr>
        <w:t>2.- Lugar:</w:t>
      </w:r>
    </w:p>
    <w:p w14:paraId="0130CF07" w14:textId="77777777" w:rsidR="000C0DC1" w:rsidRPr="008B1A0B" w:rsidRDefault="000C0DC1" w:rsidP="000C0DC1">
      <w:pPr>
        <w:spacing w:after="0" w:line="240" w:lineRule="auto"/>
        <w:jc w:val="both"/>
        <w:rPr>
          <w:rFonts w:ascii="Noto Sans" w:eastAsia="MS Mincho" w:hAnsi="Noto Sans" w:cs="Noto Sans"/>
          <w:b/>
          <w:bCs/>
          <w:sz w:val="21"/>
          <w:szCs w:val="21"/>
        </w:rPr>
      </w:pPr>
      <w:r w:rsidRPr="008B1A0B">
        <w:rPr>
          <w:rFonts w:ascii="Noto Sans" w:eastAsia="MS Mincho" w:hAnsi="Noto Sans" w:cs="Noto Sans"/>
          <w:b/>
          <w:bCs/>
          <w:sz w:val="21"/>
          <w:szCs w:val="21"/>
        </w:rPr>
        <w:t>“EL PROVEEDOR”</w:t>
      </w:r>
      <w:r w:rsidRPr="008B1A0B">
        <w:rPr>
          <w:rFonts w:ascii="Noto Sans" w:eastAsia="MS Mincho" w:hAnsi="Noto Sans" w:cs="Noto Sans"/>
          <w:bCs/>
          <w:sz w:val="21"/>
          <w:szCs w:val="21"/>
        </w:rPr>
        <w:t xml:space="preserve"> se obliga expresamente a prestar el servicio en los inmuebles cuya ubicación se detalla en el documento denominado “Universo de inmuebles dependientes de la División de Inmuebles Centrales” el cual se adjunta al final del </w:t>
      </w:r>
      <w:r w:rsidRPr="008B1A0B">
        <w:rPr>
          <w:rFonts w:ascii="Noto Sans" w:eastAsia="MS Mincho" w:hAnsi="Noto Sans" w:cs="Noto Sans"/>
          <w:b/>
          <w:bCs/>
          <w:sz w:val="21"/>
          <w:szCs w:val="21"/>
        </w:rPr>
        <w:t>Anexo Técnico.</w:t>
      </w:r>
    </w:p>
    <w:p w14:paraId="148A8C88" w14:textId="77777777" w:rsidR="000C0DC1" w:rsidRPr="008B1A0B" w:rsidRDefault="000C0DC1" w:rsidP="000C0DC1">
      <w:pPr>
        <w:spacing w:after="0" w:line="240" w:lineRule="auto"/>
        <w:jc w:val="both"/>
        <w:rPr>
          <w:rFonts w:ascii="Noto Sans" w:eastAsia="MS Mincho" w:hAnsi="Noto Sans" w:cs="Noto Sans"/>
          <w:b/>
          <w:bCs/>
          <w:sz w:val="21"/>
          <w:szCs w:val="21"/>
        </w:rPr>
      </w:pPr>
    </w:p>
    <w:p w14:paraId="63E28AC7" w14:textId="77777777" w:rsidR="000C0DC1" w:rsidRPr="008B1A0B" w:rsidRDefault="000C0DC1" w:rsidP="000C0DC1">
      <w:pPr>
        <w:pStyle w:val="Textodebloque2"/>
        <w:ind w:left="0" w:right="99"/>
        <w:jc w:val="both"/>
        <w:rPr>
          <w:rFonts w:ascii="Noto Sans" w:hAnsi="Noto Sans" w:cs="Noto Sans"/>
          <w:bCs w:val="0"/>
          <w:sz w:val="21"/>
          <w:szCs w:val="21"/>
          <w:lang w:val="es-MX"/>
        </w:rPr>
      </w:pPr>
      <w:r w:rsidRPr="008B1A0B">
        <w:rPr>
          <w:rFonts w:ascii="Noto Sans" w:hAnsi="Noto Sans" w:cs="Noto Sans"/>
          <w:b/>
          <w:sz w:val="21"/>
          <w:szCs w:val="21"/>
          <w:lang w:val="es-MX"/>
        </w:rPr>
        <w:t xml:space="preserve">3.- </w:t>
      </w:r>
      <w:r w:rsidRPr="008B1A0B">
        <w:rPr>
          <w:rFonts w:ascii="Noto Sans" w:hAnsi="Noto Sans" w:cs="Noto Sans"/>
          <w:sz w:val="21"/>
          <w:szCs w:val="21"/>
          <w:lang w:val="es-MX"/>
        </w:rPr>
        <w:t>De conformidad a lo señalado en el numeral 4.24.4 de las Políticas</w:t>
      </w:r>
      <w:r w:rsidRPr="008B1A0B">
        <w:rPr>
          <w:rFonts w:ascii="Noto Sans" w:hAnsi="Noto Sans" w:cs="Noto Sans"/>
          <w:bCs w:val="0"/>
          <w:sz w:val="21"/>
          <w:szCs w:val="21"/>
          <w:lang w:val="es-MX"/>
        </w:rPr>
        <w:t>, Bases y Lineamientos en Materia de Adquisiciones, Arrendamientos y Servicios del Instituto Mexicano del Seguro Social vigentes (POBALINES), deberá considerase lo siguiente:</w:t>
      </w:r>
    </w:p>
    <w:p w14:paraId="04F2F0AE" w14:textId="77777777" w:rsidR="000C0DC1" w:rsidRPr="008B1A0B" w:rsidRDefault="000C0DC1" w:rsidP="000C0DC1">
      <w:pPr>
        <w:pStyle w:val="Textodebloque2"/>
        <w:ind w:left="0" w:right="99"/>
        <w:jc w:val="both"/>
        <w:rPr>
          <w:rFonts w:ascii="Noto Sans" w:hAnsi="Noto Sans" w:cs="Noto Sans"/>
          <w:bCs w:val="0"/>
          <w:sz w:val="21"/>
          <w:szCs w:val="21"/>
          <w:lang w:val="es-MX"/>
        </w:rPr>
      </w:pPr>
    </w:p>
    <w:p w14:paraId="7707E467" w14:textId="77777777" w:rsidR="000C0DC1" w:rsidRPr="008B1A0B" w:rsidRDefault="000C0DC1" w:rsidP="6E7A04AB">
      <w:pPr>
        <w:spacing w:after="0" w:line="240" w:lineRule="auto"/>
        <w:ind w:left="284"/>
        <w:jc w:val="both"/>
        <w:rPr>
          <w:rFonts w:ascii="Noto Sans" w:hAnsi="Noto Sans" w:cs="Noto Sans"/>
          <w:b/>
          <w:bCs/>
          <w:sz w:val="21"/>
          <w:szCs w:val="21"/>
        </w:rPr>
      </w:pPr>
      <w:r w:rsidRPr="6E7A04AB">
        <w:rPr>
          <w:rFonts w:ascii="Noto Sans" w:hAnsi="Noto Sans" w:cs="Noto Sans"/>
          <w:b/>
          <w:bCs/>
          <w:sz w:val="21"/>
          <w:szCs w:val="21"/>
        </w:rPr>
        <w:t>a).-</w:t>
      </w:r>
      <w:r w:rsidRPr="6E7A04AB">
        <w:rPr>
          <w:rFonts w:ascii="Noto Sans" w:hAnsi="Noto Sans" w:cs="Noto Sans"/>
          <w:sz w:val="21"/>
          <w:szCs w:val="21"/>
        </w:rPr>
        <w:t xml:space="preserve"> </w:t>
      </w:r>
      <w:r w:rsidRPr="6E7A04AB">
        <w:rPr>
          <w:rFonts w:ascii="Noto Sans" w:hAnsi="Noto Sans" w:cs="Noto Sans"/>
          <w:b/>
          <w:bCs/>
          <w:sz w:val="21"/>
          <w:szCs w:val="21"/>
        </w:rPr>
        <w:t xml:space="preserve">Vigencia de la contratación y ejercicio presupuestal al que corresponda: </w:t>
      </w:r>
    </w:p>
    <w:p w14:paraId="417E9CEB" w14:textId="77777777" w:rsidR="0081496C" w:rsidRPr="008B1A0B" w:rsidRDefault="0081496C" w:rsidP="000C0DC1">
      <w:pPr>
        <w:spacing w:after="0" w:line="240" w:lineRule="auto"/>
        <w:ind w:left="284"/>
        <w:jc w:val="both"/>
        <w:rPr>
          <w:rFonts w:ascii="Noto Sans" w:hAnsi="Noto Sans" w:cs="Noto Sans"/>
          <w:b/>
          <w:bCs/>
          <w:sz w:val="16"/>
          <w:szCs w:val="16"/>
          <w:lang w:val="es-ES"/>
        </w:rPr>
      </w:pPr>
    </w:p>
    <w:p w14:paraId="04D22F2B" w14:textId="59B04D6D" w:rsidR="000C0DC1" w:rsidRPr="008B1A0B" w:rsidRDefault="000C0DC1" w:rsidP="000C0DC1">
      <w:pPr>
        <w:spacing w:after="0" w:line="240" w:lineRule="auto"/>
        <w:jc w:val="both"/>
        <w:rPr>
          <w:rFonts w:ascii="Noto Sans" w:hAnsi="Noto Sans" w:cs="Noto Sans"/>
          <w:bCs/>
          <w:sz w:val="21"/>
          <w:szCs w:val="21"/>
        </w:rPr>
      </w:pPr>
      <w:r w:rsidRPr="008B1A0B">
        <w:rPr>
          <w:rFonts w:ascii="Noto Sans" w:hAnsi="Noto Sans" w:cs="Noto Sans"/>
          <w:bCs/>
          <w:sz w:val="21"/>
          <w:szCs w:val="21"/>
        </w:rPr>
        <w:t xml:space="preserve">La vigencia del contrato será a partir del </w:t>
      </w:r>
      <w:r w:rsidRPr="008B1A0B">
        <w:rPr>
          <w:rFonts w:ascii="Noto Sans" w:hAnsi="Noto Sans" w:cs="Noto Sans"/>
          <w:sz w:val="21"/>
          <w:szCs w:val="21"/>
        </w:rPr>
        <w:t>02 de enero y hasta el 31 de diciembre de 202</w:t>
      </w:r>
      <w:r w:rsidR="0073000A" w:rsidRPr="008B1A0B">
        <w:rPr>
          <w:rFonts w:ascii="Noto Sans" w:hAnsi="Noto Sans" w:cs="Noto Sans"/>
          <w:sz w:val="21"/>
          <w:szCs w:val="21"/>
        </w:rPr>
        <w:t xml:space="preserve">6, </w:t>
      </w:r>
      <w:r w:rsidR="0073000A" w:rsidRPr="008B1A0B">
        <w:rPr>
          <w:rFonts w:ascii="Noto Sans" w:hAnsi="Noto Sans" w:cs="Noto Sans"/>
          <w:sz w:val="20"/>
          <w:szCs w:val="20"/>
        </w:rPr>
        <w:t xml:space="preserve">en caso de que derivado de los plazos para llevar a cabo los diferentes eventos para la contratación del servicio, rebasen el día señalado para iniciar la vigencia del contrato iniciará a partir del siguiente día hábil de la notificación del fallo </w:t>
      </w:r>
      <w:r w:rsidR="0073000A" w:rsidRPr="008B1A0B">
        <w:rPr>
          <w:rFonts w:ascii="Noto Sans" w:hAnsi="Noto Sans" w:cs="Noto Sans"/>
          <w:sz w:val="21"/>
          <w:szCs w:val="21"/>
        </w:rPr>
        <w:t>y hasta el 31 de diciembre de 2026</w:t>
      </w:r>
      <w:r w:rsidR="0081496C" w:rsidRPr="008B1A0B">
        <w:rPr>
          <w:rFonts w:ascii="Noto Sans" w:hAnsi="Noto Sans" w:cs="Noto Sans"/>
          <w:sz w:val="21"/>
          <w:szCs w:val="21"/>
        </w:rPr>
        <w:t>.</w:t>
      </w:r>
    </w:p>
    <w:p w14:paraId="223E0ABC" w14:textId="77777777" w:rsidR="000C0DC1" w:rsidRPr="008B1A0B" w:rsidRDefault="000C0DC1" w:rsidP="000C0DC1">
      <w:pPr>
        <w:spacing w:after="0" w:line="240" w:lineRule="auto"/>
        <w:jc w:val="both"/>
        <w:rPr>
          <w:rFonts w:ascii="Noto Sans" w:hAnsi="Noto Sans" w:cs="Noto Sans"/>
          <w:bCs/>
          <w:sz w:val="16"/>
          <w:szCs w:val="16"/>
        </w:rPr>
      </w:pPr>
    </w:p>
    <w:p w14:paraId="5067DB4E" w14:textId="77777777" w:rsidR="000C0DC1" w:rsidRPr="008B1A0B" w:rsidRDefault="000C0DC1" w:rsidP="6E7A04AB">
      <w:pPr>
        <w:spacing w:after="0" w:line="240" w:lineRule="auto"/>
        <w:ind w:left="284"/>
        <w:jc w:val="both"/>
        <w:rPr>
          <w:rFonts w:ascii="Noto Sans" w:hAnsi="Noto Sans" w:cs="Noto Sans"/>
          <w:b/>
          <w:bCs/>
          <w:sz w:val="21"/>
          <w:szCs w:val="21"/>
        </w:rPr>
      </w:pPr>
      <w:r w:rsidRPr="6E7A04AB">
        <w:rPr>
          <w:rFonts w:ascii="Noto Sans" w:hAnsi="Noto Sans" w:cs="Noto Sans"/>
          <w:b/>
          <w:bCs/>
          <w:sz w:val="21"/>
          <w:szCs w:val="21"/>
        </w:rPr>
        <w:t xml:space="preserve">b).- Plazo de entrega del bien, arrendamiento o servicio, indicando en su caso, el calendario con programa de entrega y condiciones de entregas que corresponda: </w:t>
      </w:r>
    </w:p>
    <w:p w14:paraId="3DD1AB23" w14:textId="77777777" w:rsidR="002B3E80" w:rsidRPr="008B1A0B" w:rsidRDefault="002B3E80" w:rsidP="000C0DC1">
      <w:pPr>
        <w:spacing w:after="0" w:line="240" w:lineRule="auto"/>
        <w:ind w:left="284"/>
        <w:jc w:val="both"/>
        <w:rPr>
          <w:rFonts w:ascii="Noto Sans" w:hAnsi="Noto Sans" w:cs="Noto Sans"/>
          <w:b/>
          <w:bCs/>
          <w:sz w:val="21"/>
          <w:szCs w:val="21"/>
          <w:lang w:val="es-ES"/>
        </w:rPr>
      </w:pPr>
    </w:p>
    <w:p w14:paraId="49A5712D" w14:textId="304A2886" w:rsidR="000C0DC1" w:rsidRPr="008B1A0B" w:rsidRDefault="000C0DC1" w:rsidP="000C0DC1">
      <w:pPr>
        <w:spacing w:after="0" w:line="240" w:lineRule="auto"/>
        <w:jc w:val="both"/>
        <w:outlineLvl w:val="0"/>
        <w:rPr>
          <w:rFonts w:ascii="Noto Sans" w:hAnsi="Noto Sans" w:cs="Noto Sans"/>
          <w:bCs/>
          <w:sz w:val="21"/>
          <w:szCs w:val="21"/>
        </w:rPr>
      </w:pPr>
      <w:r w:rsidRPr="008B1A0B">
        <w:rPr>
          <w:rFonts w:ascii="Noto Sans" w:hAnsi="Noto Sans" w:cs="Noto Sans"/>
          <w:bCs/>
          <w:sz w:val="21"/>
          <w:szCs w:val="21"/>
        </w:rPr>
        <w:t xml:space="preserve">La vigencia del servicio </w:t>
      </w:r>
      <w:r w:rsidRPr="008B1A0B">
        <w:rPr>
          <w:rFonts w:ascii="Noto Sans" w:eastAsia="MS Mincho" w:hAnsi="Noto Sans" w:cs="Noto Sans"/>
          <w:bCs/>
          <w:sz w:val="21"/>
          <w:szCs w:val="21"/>
        </w:rPr>
        <w:t xml:space="preserve">para el mantenimiento preventivo iniciara </w:t>
      </w:r>
      <w:r w:rsidRPr="008B1A0B">
        <w:rPr>
          <w:rFonts w:ascii="Noto Sans" w:eastAsia="MS Mincho" w:hAnsi="Noto Sans" w:cs="Noto Sans"/>
          <w:sz w:val="21"/>
          <w:szCs w:val="21"/>
        </w:rPr>
        <w:t>dentro de los primeros diez días hábiles</w:t>
      </w:r>
      <w:r w:rsidRPr="008B1A0B">
        <w:rPr>
          <w:rFonts w:ascii="Noto Sans" w:eastAsia="MS Mincho" w:hAnsi="Noto Sans" w:cs="Noto Sans"/>
          <w:bCs/>
          <w:sz w:val="21"/>
          <w:szCs w:val="21"/>
        </w:rPr>
        <w:t xml:space="preserve"> de los meses</w:t>
      </w:r>
      <w:r w:rsidRPr="008B1A0B">
        <w:rPr>
          <w:rFonts w:ascii="Noto Sans" w:eastAsia="MS Mincho" w:hAnsi="Noto Sans" w:cs="Noto Sans"/>
          <w:sz w:val="21"/>
          <w:szCs w:val="21"/>
        </w:rPr>
        <w:t xml:space="preserve"> de abril y octubre </w:t>
      </w:r>
      <w:r w:rsidRPr="008B1A0B">
        <w:rPr>
          <w:rFonts w:ascii="Noto Sans" w:eastAsia="MS Mincho" w:hAnsi="Noto Sans" w:cs="Noto Sans"/>
          <w:bCs/>
          <w:sz w:val="21"/>
          <w:szCs w:val="21"/>
        </w:rPr>
        <w:t xml:space="preserve">de </w:t>
      </w:r>
      <w:r w:rsidRPr="008B1A0B">
        <w:rPr>
          <w:rFonts w:ascii="Noto Sans" w:hAnsi="Noto Sans" w:cs="Noto Sans"/>
          <w:sz w:val="21"/>
          <w:szCs w:val="21"/>
        </w:rPr>
        <w:t>202</w:t>
      </w:r>
      <w:r w:rsidR="0073000A" w:rsidRPr="008B1A0B">
        <w:rPr>
          <w:rFonts w:ascii="Noto Sans" w:hAnsi="Noto Sans" w:cs="Noto Sans"/>
          <w:sz w:val="21"/>
          <w:szCs w:val="21"/>
        </w:rPr>
        <w:t>6</w:t>
      </w:r>
      <w:r w:rsidRPr="008B1A0B">
        <w:rPr>
          <w:rFonts w:ascii="Noto Sans" w:hAnsi="Noto Sans" w:cs="Noto Sans"/>
          <w:bCs/>
          <w:sz w:val="21"/>
          <w:szCs w:val="21"/>
        </w:rPr>
        <w:t>.</w:t>
      </w:r>
    </w:p>
    <w:p w14:paraId="20936E6C" w14:textId="7B0E72CF" w:rsidR="000C0DC1" w:rsidRPr="008B1A0B" w:rsidRDefault="000C0DC1" w:rsidP="000C0DC1">
      <w:pPr>
        <w:spacing w:after="0" w:line="240" w:lineRule="auto"/>
        <w:jc w:val="both"/>
        <w:outlineLvl w:val="0"/>
        <w:rPr>
          <w:rFonts w:ascii="Noto Sans" w:eastAsia="MS Mincho" w:hAnsi="Noto Sans" w:cs="Noto Sans"/>
          <w:bCs/>
          <w:sz w:val="21"/>
          <w:szCs w:val="21"/>
        </w:rPr>
      </w:pPr>
      <w:r w:rsidRPr="008B1A0B">
        <w:rPr>
          <w:rFonts w:ascii="Noto Sans" w:eastAsia="MS Mincho" w:hAnsi="Noto Sans" w:cs="Noto Sans"/>
          <w:bCs/>
          <w:sz w:val="21"/>
          <w:szCs w:val="21"/>
        </w:rPr>
        <w:lastRenderedPageBreak/>
        <w:t xml:space="preserve">La vigencia del servicio para el mantenimiento correctivo </w:t>
      </w:r>
      <w:r w:rsidR="0073000A" w:rsidRPr="008B1A0B">
        <w:rPr>
          <w:rFonts w:ascii="Noto Sans" w:eastAsia="MS Mincho" w:hAnsi="Noto Sans" w:cs="Noto Sans"/>
          <w:bCs/>
          <w:sz w:val="21"/>
          <w:szCs w:val="21"/>
        </w:rPr>
        <w:t>iniciará</w:t>
      </w:r>
      <w:r w:rsidRPr="008B1A0B">
        <w:rPr>
          <w:rFonts w:ascii="Noto Sans" w:eastAsia="MS Mincho" w:hAnsi="Noto Sans" w:cs="Noto Sans"/>
          <w:bCs/>
          <w:sz w:val="21"/>
          <w:szCs w:val="21"/>
        </w:rPr>
        <w:t xml:space="preserve"> </w:t>
      </w:r>
      <w:r w:rsidRPr="008B1A0B">
        <w:rPr>
          <w:rFonts w:ascii="Noto Sans" w:eastAsia="MS Mincho" w:hAnsi="Noto Sans" w:cs="Noto Sans"/>
          <w:sz w:val="21"/>
          <w:szCs w:val="21"/>
        </w:rPr>
        <w:t xml:space="preserve">a partir </w:t>
      </w:r>
      <w:r w:rsidRPr="008B1A0B">
        <w:rPr>
          <w:rFonts w:ascii="Noto Sans" w:eastAsia="MS Mincho" w:hAnsi="Noto Sans" w:cs="Noto Sans"/>
          <w:bCs/>
          <w:sz w:val="21"/>
          <w:szCs w:val="21"/>
        </w:rPr>
        <w:t>del 02 de enero y hasta el 31 de diciembre de 202</w:t>
      </w:r>
      <w:r w:rsidR="0073000A" w:rsidRPr="008B1A0B">
        <w:rPr>
          <w:rFonts w:ascii="Noto Sans" w:eastAsia="MS Mincho" w:hAnsi="Noto Sans" w:cs="Noto Sans"/>
          <w:bCs/>
          <w:sz w:val="21"/>
          <w:szCs w:val="21"/>
        </w:rPr>
        <w:t xml:space="preserve">6, </w:t>
      </w:r>
      <w:r w:rsidR="0073000A" w:rsidRPr="008B1A0B">
        <w:rPr>
          <w:rFonts w:ascii="Noto Sans" w:hAnsi="Noto Sans" w:cs="Noto Sans"/>
          <w:sz w:val="21"/>
          <w:szCs w:val="21"/>
        </w:rPr>
        <w:t>en caso de que derivado de los plazos para llevar a cabo los diferentes eventos para la contratación del servicio, rebasen el día señalado, el mantenimiento correctivo iniciará a partir del siguiente día hábil de la notificación del fallo y hasta el 31 de diciembre de 2026</w:t>
      </w:r>
      <w:r w:rsidR="002E1D76" w:rsidRPr="008B1A0B">
        <w:rPr>
          <w:rFonts w:ascii="Noto Sans" w:eastAsia="MS Mincho" w:hAnsi="Noto Sans" w:cs="Noto Sans"/>
          <w:bCs/>
          <w:sz w:val="21"/>
          <w:szCs w:val="21"/>
        </w:rPr>
        <w:t>.</w:t>
      </w:r>
    </w:p>
    <w:p w14:paraId="1EC20683" w14:textId="77777777" w:rsidR="002B3E80" w:rsidRPr="008B1A0B" w:rsidRDefault="002B3E80" w:rsidP="000C0DC1">
      <w:pPr>
        <w:spacing w:after="0" w:line="240" w:lineRule="auto"/>
        <w:jc w:val="both"/>
        <w:outlineLvl w:val="0"/>
        <w:rPr>
          <w:rFonts w:ascii="Noto Sans" w:eastAsia="MS Mincho" w:hAnsi="Noto Sans" w:cs="Noto Sans"/>
          <w:bCs/>
          <w:sz w:val="21"/>
          <w:szCs w:val="21"/>
        </w:rPr>
      </w:pPr>
    </w:p>
    <w:p w14:paraId="3DB07E34" w14:textId="77777777" w:rsidR="000C0DC1" w:rsidRPr="008B1A0B" w:rsidRDefault="000C0DC1" w:rsidP="000C0DC1">
      <w:pPr>
        <w:spacing w:after="0" w:line="240" w:lineRule="auto"/>
        <w:jc w:val="both"/>
        <w:rPr>
          <w:rFonts w:ascii="Noto Sans" w:hAnsi="Noto Sans" w:cs="Noto Sans"/>
          <w:b/>
          <w:bCs/>
          <w:sz w:val="21"/>
          <w:szCs w:val="21"/>
        </w:rPr>
      </w:pPr>
      <w:r w:rsidRPr="008B1A0B">
        <w:rPr>
          <w:rFonts w:ascii="Noto Sans" w:hAnsi="Noto Sans" w:cs="Noto Sans"/>
          <w:b/>
          <w:bCs/>
          <w:sz w:val="21"/>
          <w:szCs w:val="21"/>
        </w:rPr>
        <w:t>Condiciones de la prestación del servicio:</w:t>
      </w:r>
    </w:p>
    <w:p w14:paraId="36E652E7" w14:textId="42AD87CD" w:rsidR="000C0DC1" w:rsidRPr="008B1A0B" w:rsidRDefault="000C0DC1" w:rsidP="000C0DC1">
      <w:pPr>
        <w:spacing w:after="0" w:line="240" w:lineRule="auto"/>
        <w:jc w:val="both"/>
        <w:rPr>
          <w:rFonts w:ascii="Noto Sans" w:eastAsia="MS Mincho" w:hAnsi="Noto Sans" w:cs="Noto Sans"/>
          <w:bCs/>
          <w:sz w:val="21"/>
          <w:szCs w:val="21"/>
        </w:rPr>
      </w:pPr>
      <w:r w:rsidRPr="008B1A0B">
        <w:rPr>
          <w:rFonts w:ascii="Noto Sans" w:hAnsi="Noto Sans" w:cs="Noto Sans"/>
          <w:sz w:val="21"/>
          <w:szCs w:val="21"/>
        </w:rPr>
        <w:t xml:space="preserve">El servicio tiene por objeto la conservación </w:t>
      </w:r>
      <w:r w:rsidRPr="008B1A0B">
        <w:rPr>
          <w:rFonts w:ascii="Noto Sans" w:eastAsia="MS Mincho" w:hAnsi="Noto Sans" w:cs="Noto Sans"/>
          <w:sz w:val="21"/>
          <w:szCs w:val="21"/>
        </w:rPr>
        <w:t>de los equipos</w:t>
      </w:r>
      <w:r w:rsidRPr="008B1A0B">
        <w:rPr>
          <w:rFonts w:ascii="Noto Sans" w:eastAsia="MS Mincho" w:hAnsi="Noto Sans" w:cs="Noto Sans"/>
          <w:b/>
          <w:sz w:val="21"/>
          <w:szCs w:val="21"/>
        </w:rPr>
        <w:t xml:space="preserve"> </w:t>
      </w:r>
      <w:r w:rsidRPr="008B1A0B">
        <w:rPr>
          <w:rFonts w:ascii="Noto Sans" w:eastAsia="MS Mincho" w:hAnsi="Noto Sans" w:cs="Noto Sans"/>
          <w:sz w:val="21"/>
          <w:szCs w:val="21"/>
        </w:rPr>
        <w:t>en condiciones óptimas de operación,</w:t>
      </w:r>
      <w:r w:rsidRPr="008B1A0B">
        <w:rPr>
          <w:rFonts w:ascii="Noto Sans" w:eastAsia="MS Mincho" w:hAnsi="Noto Sans" w:cs="Noto Sans"/>
          <w:bCs/>
          <w:sz w:val="21"/>
          <w:szCs w:val="21"/>
        </w:rPr>
        <w:t xml:space="preserve"> considerando las actividades mínimas que se establecen en el </w:t>
      </w:r>
      <w:r w:rsidRPr="008B1A0B">
        <w:rPr>
          <w:rFonts w:ascii="Noto Sans" w:eastAsia="MS Mincho" w:hAnsi="Noto Sans" w:cs="Noto Sans"/>
          <w:b/>
          <w:bCs/>
          <w:sz w:val="21"/>
          <w:szCs w:val="21"/>
        </w:rPr>
        <w:t xml:space="preserve">Anexo </w:t>
      </w:r>
      <w:r w:rsidR="005723C2" w:rsidRPr="008B1A0B">
        <w:rPr>
          <w:rFonts w:ascii="Noto Sans" w:eastAsia="MS Mincho" w:hAnsi="Noto Sans" w:cs="Noto Sans"/>
          <w:b/>
          <w:bCs/>
          <w:sz w:val="21"/>
          <w:szCs w:val="21"/>
        </w:rPr>
        <w:t>Técnico,</w:t>
      </w:r>
      <w:r w:rsidRPr="008B1A0B">
        <w:rPr>
          <w:rFonts w:ascii="Noto Sans" w:eastAsia="MS Mincho" w:hAnsi="Noto Sans" w:cs="Noto Sans"/>
          <w:bCs/>
          <w:sz w:val="21"/>
          <w:szCs w:val="21"/>
        </w:rPr>
        <w:t xml:space="preserve"> así como observar lo siguiente:</w:t>
      </w:r>
    </w:p>
    <w:p w14:paraId="148087F0" w14:textId="77777777" w:rsidR="002B3E80" w:rsidRPr="008B1A0B" w:rsidRDefault="002B3E80" w:rsidP="000C0DC1">
      <w:pPr>
        <w:spacing w:after="0" w:line="240" w:lineRule="auto"/>
        <w:jc w:val="both"/>
        <w:rPr>
          <w:rFonts w:ascii="Noto Sans" w:eastAsia="MS Mincho" w:hAnsi="Noto Sans" w:cs="Noto Sans"/>
          <w:bCs/>
          <w:sz w:val="21"/>
          <w:szCs w:val="21"/>
        </w:rPr>
      </w:pPr>
    </w:p>
    <w:p w14:paraId="5A97DF77" w14:textId="157D66A6" w:rsidR="000C0DC1" w:rsidRPr="008B1A0B" w:rsidRDefault="000C0DC1" w:rsidP="000C0DC1">
      <w:pPr>
        <w:numPr>
          <w:ilvl w:val="0"/>
          <w:numId w:val="15"/>
        </w:numPr>
        <w:tabs>
          <w:tab w:val="left" w:pos="426"/>
        </w:tabs>
        <w:suppressAutoHyphens/>
        <w:overflowPunct w:val="0"/>
        <w:spacing w:after="0" w:line="240" w:lineRule="auto"/>
        <w:ind w:left="426"/>
        <w:jc w:val="both"/>
        <w:textAlignment w:val="baseline"/>
        <w:rPr>
          <w:rFonts w:ascii="Noto Sans" w:eastAsia="MS Mincho" w:hAnsi="Noto Sans" w:cs="Noto Sans"/>
          <w:sz w:val="21"/>
          <w:szCs w:val="21"/>
        </w:rPr>
      </w:pPr>
      <w:r w:rsidRPr="008B1A0B">
        <w:rPr>
          <w:rFonts w:ascii="Noto Sans" w:eastAsia="MS Mincho" w:hAnsi="Noto Sans" w:cs="Noto Sans"/>
          <w:sz w:val="21"/>
          <w:szCs w:val="21"/>
        </w:rPr>
        <w:t xml:space="preserve">Deberá utilizarse mano de obra </w:t>
      </w:r>
      <w:r w:rsidR="0073000A" w:rsidRPr="008B1A0B">
        <w:rPr>
          <w:rFonts w:ascii="Noto Sans" w:eastAsia="MS Mincho" w:hAnsi="Noto Sans" w:cs="Noto Sans"/>
          <w:sz w:val="21"/>
          <w:szCs w:val="21"/>
        </w:rPr>
        <w:t>capacitada</w:t>
      </w:r>
      <w:r w:rsidRPr="008B1A0B">
        <w:rPr>
          <w:rFonts w:ascii="Noto Sans" w:eastAsia="MS Mincho" w:hAnsi="Noto Sans" w:cs="Noto Sans"/>
          <w:sz w:val="21"/>
          <w:szCs w:val="21"/>
        </w:rPr>
        <w:t xml:space="preserve"> de técnicos certificados en sistemas IPC, para realizar las rutinas de mantenimiento preventivo y correctivo al sistema de Torretas Financieras IPC IQ MAX Touch, Modelo Unigy V</w:t>
      </w:r>
      <w:r w:rsidR="0073000A" w:rsidRPr="008B1A0B">
        <w:rPr>
          <w:rFonts w:ascii="Noto Sans" w:eastAsia="MS Mincho" w:hAnsi="Noto Sans" w:cs="Noto Sans"/>
          <w:sz w:val="21"/>
          <w:szCs w:val="21"/>
        </w:rPr>
        <w:t>5</w:t>
      </w:r>
      <w:r w:rsidRPr="008B1A0B">
        <w:rPr>
          <w:rFonts w:ascii="Noto Sans" w:eastAsia="MS Mincho" w:hAnsi="Noto Sans" w:cs="Noto Sans"/>
          <w:sz w:val="21"/>
          <w:szCs w:val="21"/>
        </w:rPr>
        <w:t>.</w:t>
      </w:r>
      <w:r w:rsidR="0073000A" w:rsidRPr="008B1A0B">
        <w:rPr>
          <w:rFonts w:ascii="Noto Sans" w:eastAsia="MS Mincho" w:hAnsi="Noto Sans" w:cs="Noto Sans"/>
          <w:sz w:val="21"/>
          <w:szCs w:val="21"/>
        </w:rPr>
        <w:t>3</w:t>
      </w:r>
      <w:r w:rsidRPr="008B1A0B">
        <w:rPr>
          <w:rFonts w:ascii="Noto Sans" w:eastAsia="MS Mincho" w:hAnsi="Noto Sans" w:cs="Noto Sans"/>
          <w:sz w:val="21"/>
          <w:szCs w:val="21"/>
        </w:rPr>
        <w:t>.</w:t>
      </w:r>
    </w:p>
    <w:p w14:paraId="6EFD1B3D" w14:textId="77777777" w:rsidR="000C0DC1" w:rsidRPr="008B1A0B" w:rsidRDefault="000C0DC1" w:rsidP="000C0DC1">
      <w:pPr>
        <w:tabs>
          <w:tab w:val="left" w:pos="1134"/>
        </w:tabs>
        <w:overflowPunct w:val="0"/>
        <w:spacing w:after="0" w:line="240" w:lineRule="auto"/>
        <w:jc w:val="both"/>
        <w:textAlignment w:val="baseline"/>
        <w:rPr>
          <w:rFonts w:ascii="Noto Sans" w:eastAsia="MS Mincho" w:hAnsi="Noto Sans" w:cs="Noto Sans"/>
          <w:b/>
          <w:sz w:val="21"/>
          <w:szCs w:val="21"/>
        </w:rPr>
      </w:pPr>
    </w:p>
    <w:p w14:paraId="28772707" w14:textId="77777777" w:rsidR="000C0DC1" w:rsidRPr="008B1A0B" w:rsidRDefault="000C0DC1" w:rsidP="000C0DC1">
      <w:pPr>
        <w:tabs>
          <w:tab w:val="left" w:pos="1134"/>
        </w:tabs>
        <w:overflowPunct w:val="0"/>
        <w:spacing w:after="0" w:line="240" w:lineRule="auto"/>
        <w:jc w:val="both"/>
        <w:textAlignment w:val="baseline"/>
        <w:rPr>
          <w:rFonts w:ascii="Noto Sans" w:eastAsia="MS Mincho" w:hAnsi="Noto Sans" w:cs="Noto Sans"/>
          <w:b/>
          <w:sz w:val="21"/>
          <w:szCs w:val="21"/>
        </w:rPr>
      </w:pPr>
      <w:r w:rsidRPr="008B1A0B">
        <w:rPr>
          <w:rFonts w:ascii="Noto Sans" w:eastAsia="MS Mincho" w:hAnsi="Noto Sans" w:cs="Noto Sans"/>
          <w:b/>
          <w:sz w:val="21"/>
          <w:szCs w:val="21"/>
        </w:rPr>
        <w:t>El mantenimiento preventivo:</w:t>
      </w:r>
    </w:p>
    <w:p w14:paraId="526BB364" w14:textId="226CC2F4" w:rsidR="000C0DC1" w:rsidRPr="008B1A0B" w:rsidRDefault="000C0DC1" w:rsidP="000C0DC1">
      <w:pPr>
        <w:spacing w:after="0" w:line="240" w:lineRule="auto"/>
        <w:jc w:val="both"/>
        <w:rPr>
          <w:rFonts w:ascii="Noto Sans" w:eastAsia="MS Mincho" w:hAnsi="Noto Sans" w:cs="Noto Sans"/>
          <w:sz w:val="21"/>
          <w:szCs w:val="21"/>
        </w:rPr>
      </w:pPr>
      <w:r w:rsidRPr="008B1A0B">
        <w:rPr>
          <w:rFonts w:ascii="Noto Sans" w:eastAsia="MS Mincho" w:hAnsi="Noto Sans" w:cs="Noto Sans"/>
          <w:b/>
          <w:bCs/>
          <w:sz w:val="21"/>
          <w:szCs w:val="21"/>
        </w:rPr>
        <w:t>“EL PROVEEDOR”</w:t>
      </w:r>
      <w:r w:rsidRPr="008B1A0B">
        <w:rPr>
          <w:rFonts w:ascii="Noto Sans" w:eastAsia="MS Mincho" w:hAnsi="Noto Sans" w:cs="Noto Sans"/>
          <w:bCs/>
          <w:sz w:val="21"/>
          <w:szCs w:val="21"/>
        </w:rPr>
        <w:t xml:space="preserve"> realizará </w:t>
      </w:r>
      <w:r w:rsidRPr="008B1A0B">
        <w:rPr>
          <w:rFonts w:ascii="Noto Sans" w:eastAsia="MS Mincho" w:hAnsi="Noto Sans" w:cs="Noto Sans"/>
          <w:b/>
          <w:bCs/>
          <w:sz w:val="21"/>
          <w:szCs w:val="21"/>
        </w:rPr>
        <w:t>dos servicios</w:t>
      </w:r>
      <w:r w:rsidRPr="008B1A0B">
        <w:rPr>
          <w:rFonts w:ascii="Noto Sans" w:eastAsia="MS Mincho" w:hAnsi="Noto Sans" w:cs="Noto Sans"/>
          <w:sz w:val="21"/>
          <w:szCs w:val="21"/>
        </w:rPr>
        <w:t xml:space="preserve"> a los equipos que se detallan en el Anexo Técnico de acuerdo a las</w:t>
      </w:r>
      <w:r w:rsidRPr="008B1A0B">
        <w:rPr>
          <w:rFonts w:ascii="Noto Sans" w:eastAsia="MS Mincho" w:hAnsi="Noto Sans" w:cs="Noto Sans"/>
          <w:bCs/>
          <w:sz w:val="21"/>
          <w:szCs w:val="21"/>
        </w:rPr>
        <w:t xml:space="preserve"> actividades y conceptos que se establecen, </w:t>
      </w:r>
      <w:r w:rsidRPr="008B1A0B">
        <w:rPr>
          <w:rFonts w:ascii="Noto Sans" w:eastAsia="MS Mincho" w:hAnsi="Noto Sans" w:cs="Noto Sans"/>
          <w:sz w:val="21"/>
          <w:szCs w:val="21"/>
        </w:rPr>
        <w:t>los cuales se programaran dentro de los primeros diez días hábiles</w:t>
      </w:r>
      <w:r w:rsidRPr="008B1A0B">
        <w:rPr>
          <w:rFonts w:ascii="Noto Sans" w:eastAsia="MS Mincho" w:hAnsi="Noto Sans" w:cs="Noto Sans"/>
          <w:bCs/>
          <w:sz w:val="21"/>
          <w:szCs w:val="21"/>
        </w:rPr>
        <w:t xml:space="preserve">, de los meses de </w:t>
      </w:r>
      <w:r w:rsidRPr="008B1A0B">
        <w:rPr>
          <w:rFonts w:ascii="Noto Sans" w:eastAsia="MS Mincho" w:hAnsi="Noto Sans" w:cs="Noto Sans"/>
          <w:b/>
          <w:bCs/>
          <w:sz w:val="21"/>
          <w:szCs w:val="21"/>
        </w:rPr>
        <w:t>abril</w:t>
      </w:r>
      <w:r w:rsidRPr="008B1A0B">
        <w:rPr>
          <w:rFonts w:ascii="Noto Sans" w:eastAsia="MS Mincho" w:hAnsi="Noto Sans" w:cs="Noto Sans"/>
          <w:bCs/>
          <w:sz w:val="21"/>
          <w:szCs w:val="21"/>
        </w:rPr>
        <w:t xml:space="preserve"> y </w:t>
      </w:r>
      <w:r w:rsidRPr="008B1A0B">
        <w:rPr>
          <w:rFonts w:ascii="Noto Sans" w:eastAsia="MS Mincho" w:hAnsi="Noto Sans" w:cs="Noto Sans"/>
          <w:b/>
          <w:bCs/>
          <w:sz w:val="21"/>
          <w:szCs w:val="21"/>
        </w:rPr>
        <w:t xml:space="preserve">octubre </w:t>
      </w:r>
      <w:r w:rsidRPr="008B1A0B">
        <w:rPr>
          <w:rFonts w:ascii="Noto Sans" w:eastAsia="MS Mincho" w:hAnsi="Noto Sans" w:cs="Noto Sans"/>
          <w:bCs/>
          <w:sz w:val="21"/>
          <w:szCs w:val="21"/>
        </w:rPr>
        <w:t>de 202</w:t>
      </w:r>
      <w:r w:rsidR="0073000A" w:rsidRPr="008B1A0B">
        <w:rPr>
          <w:rFonts w:ascii="Noto Sans" w:eastAsia="MS Mincho" w:hAnsi="Noto Sans" w:cs="Noto Sans"/>
          <w:bCs/>
          <w:sz w:val="21"/>
          <w:szCs w:val="21"/>
        </w:rPr>
        <w:t>6</w:t>
      </w:r>
      <w:r w:rsidRPr="008B1A0B">
        <w:rPr>
          <w:rFonts w:ascii="Noto Sans" w:eastAsia="MS Mincho" w:hAnsi="Noto Sans" w:cs="Noto Sans"/>
          <w:sz w:val="21"/>
          <w:szCs w:val="21"/>
        </w:rPr>
        <w:t xml:space="preserve">, </w:t>
      </w:r>
      <w:r w:rsidRPr="008B1A0B">
        <w:rPr>
          <w:rFonts w:ascii="Noto Sans" w:eastAsia="MS Mincho" w:hAnsi="Noto Sans" w:cs="Noto Sans"/>
          <w:bCs/>
          <w:sz w:val="21"/>
          <w:szCs w:val="21"/>
        </w:rPr>
        <w:t xml:space="preserve">los dos servicios se realizarán en días hábiles para lo cual no deberá de considerar los días de descanso obligatorio de conformidad con lo señalado en la Ley Federal del Trabajo Vigente, así como los </w:t>
      </w:r>
      <w:r w:rsidRPr="008B1A0B">
        <w:rPr>
          <w:rFonts w:ascii="Noto Sans" w:eastAsia="MS Mincho" w:hAnsi="Noto Sans" w:cs="Noto Sans"/>
          <w:sz w:val="21"/>
          <w:szCs w:val="21"/>
        </w:rPr>
        <w:t xml:space="preserve">señalados en el Contrato Colectivo de Trabajo del IMSS, </w:t>
      </w:r>
      <w:r w:rsidRPr="008B1A0B">
        <w:rPr>
          <w:rFonts w:ascii="Noto Sans" w:eastAsia="MS Mincho" w:hAnsi="Noto Sans" w:cs="Noto Sans"/>
          <w:bCs/>
          <w:sz w:val="21"/>
          <w:szCs w:val="21"/>
        </w:rPr>
        <w:t xml:space="preserve">tales como: </w:t>
      </w:r>
      <w:r w:rsidR="0030519C" w:rsidRPr="008B1A0B">
        <w:rPr>
          <w:rFonts w:ascii="Noto Sans" w:eastAsia="MS Mincho" w:hAnsi="Noto Sans" w:cs="Noto Sans"/>
          <w:bCs/>
          <w:sz w:val="21"/>
          <w:szCs w:val="21"/>
        </w:rPr>
        <w:t>jueves y viernes de la semana mayor, 1° de mayo, 15 y 16 de septiembre, tercer lunes de noviembre y 25 de diciembre</w:t>
      </w:r>
      <w:r w:rsidRPr="008B1A0B">
        <w:rPr>
          <w:rFonts w:ascii="Noto Sans" w:eastAsia="MS Mincho" w:hAnsi="Noto Sans" w:cs="Noto Sans"/>
          <w:bCs/>
          <w:sz w:val="21"/>
          <w:szCs w:val="21"/>
        </w:rPr>
        <w:t>, entre otros, los servicios se realizarán en horario abierto entre</w:t>
      </w:r>
      <w:r w:rsidRPr="008B1A0B">
        <w:rPr>
          <w:rFonts w:ascii="Noto Sans" w:eastAsia="MS Mincho" w:hAnsi="Noto Sans" w:cs="Noto Sans"/>
          <w:sz w:val="21"/>
          <w:szCs w:val="21"/>
        </w:rPr>
        <w:t xml:space="preserve"> las 9:00 y las 17:00 horas.</w:t>
      </w:r>
    </w:p>
    <w:p w14:paraId="1702D0D6" w14:textId="77777777" w:rsidR="0030519C" w:rsidRPr="008B1A0B" w:rsidRDefault="0030519C" w:rsidP="000C0DC1">
      <w:pPr>
        <w:spacing w:after="0" w:line="240" w:lineRule="auto"/>
        <w:jc w:val="both"/>
        <w:rPr>
          <w:rFonts w:ascii="Noto Sans" w:eastAsia="MS Mincho" w:hAnsi="Noto Sans" w:cs="Noto Sans"/>
          <w:sz w:val="21"/>
          <w:szCs w:val="21"/>
        </w:rPr>
      </w:pPr>
    </w:p>
    <w:p w14:paraId="5BA21831" w14:textId="77777777" w:rsidR="000C0DC1" w:rsidRPr="008B1A0B" w:rsidRDefault="000C0DC1" w:rsidP="000C0DC1">
      <w:pPr>
        <w:suppressAutoHyphens/>
        <w:spacing w:after="0" w:line="240" w:lineRule="auto"/>
        <w:jc w:val="both"/>
        <w:rPr>
          <w:rFonts w:ascii="Noto Sans" w:eastAsia="Times New Roman" w:hAnsi="Noto Sans" w:cs="Noto Sans"/>
          <w:bCs/>
          <w:sz w:val="21"/>
          <w:szCs w:val="21"/>
          <w:lang w:val="es-ES" w:eastAsia="ar-SA"/>
        </w:rPr>
      </w:pPr>
      <w:r w:rsidRPr="008B1A0B">
        <w:rPr>
          <w:rFonts w:ascii="Noto Sans" w:eastAsia="Times New Roman" w:hAnsi="Noto Sans" w:cs="Noto Sans"/>
          <w:b/>
          <w:bCs/>
          <w:sz w:val="21"/>
          <w:szCs w:val="21"/>
          <w:lang w:val="es-ES" w:eastAsia="ar-SA"/>
        </w:rPr>
        <w:t xml:space="preserve">“EL </w:t>
      </w:r>
      <w:r w:rsidRPr="008B1A0B">
        <w:rPr>
          <w:rFonts w:ascii="Noto Sans" w:eastAsia="Times New Roman" w:hAnsi="Noto Sans" w:cs="Noto Sans"/>
          <w:b/>
          <w:sz w:val="21"/>
          <w:szCs w:val="21"/>
          <w:lang w:val="es-ES" w:eastAsia="ar-SA"/>
        </w:rPr>
        <w:t>PROVEEDOR</w:t>
      </w:r>
      <w:r w:rsidRPr="008B1A0B">
        <w:rPr>
          <w:rFonts w:ascii="Noto Sans" w:eastAsia="Times New Roman" w:hAnsi="Noto Sans" w:cs="Noto Sans"/>
          <w:b/>
          <w:bCs/>
          <w:sz w:val="21"/>
          <w:szCs w:val="21"/>
          <w:lang w:val="es-ES" w:eastAsia="ar-SA"/>
        </w:rPr>
        <w:t>”</w:t>
      </w:r>
      <w:r w:rsidRPr="008B1A0B">
        <w:rPr>
          <w:rFonts w:ascii="Noto Sans" w:eastAsia="Times New Roman" w:hAnsi="Noto Sans" w:cs="Noto Sans"/>
          <w:bCs/>
          <w:sz w:val="21"/>
          <w:szCs w:val="21"/>
          <w:lang w:val="es-ES" w:eastAsia="ar-SA"/>
        </w:rPr>
        <w:t xml:space="preserve"> deberá realizar los servicios conforme al </w:t>
      </w:r>
      <w:r w:rsidRPr="008B1A0B">
        <w:rPr>
          <w:rFonts w:ascii="Noto Sans" w:eastAsia="Times New Roman" w:hAnsi="Noto Sans" w:cs="Noto Sans"/>
          <w:sz w:val="21"/>
          <w:szCs w:val="21"/>
          <w:lang w:val="es-ES" w:eastAsia="es-ES"/>
        </w:rPr>
        <w:t xml:space="preserve">Programa </w:t>
      </w:r>
      <w:r w:rsidRPr="008B1A0B">
        <w:rPr>
          <w:rFonts w:ascii="Noto Sans" w:eastAsia="Times New Roman" w:hAnsi="Noto Sans" w:cs="Noto Sans"/>
          <w:sz w:val="21"/>
          <w:szCs w:val="21"/>
          <w:lang w:val="es-ES" w:eastAsia="ar-SA"/>
        </w:rPr>
        <w:t xml:space="preserve">calendarizado de prestación del </w:t>
      </w:r>
      <w:r w:rsidRPr="008B1A0B">
        <w:rPr>
          <w:rFonts w:ascii="Noto Sans" w:eastAsia="Times New Roman" w:hAnsi="Noto Sans" w:cs="Noto Sans"/>
          <w:sz w:val="21"/>
          <w:szCs w:val="21"/>
          <w:lang w:val="es-ES" w:eastAsia="es-ES"/>
        </w:rPr>
        <w:t>servicio</w:t>
      </w:r>
      <w:r w:rsidRPr="008B1A0B">
        <w:rPr>
          <w:rFonts w:ascii="Noto Sans" w:eastAsia="Times New Roman" w:hAnsi="Noto Sans" w:cs="Noto Sans"/>
          <w:bCs/>
          <w:sz w:val="21"/>
          <w:szCs w:val="21"/>
          <w:lang w:val="es-ES" w:eastAsia="ar-SA"/>
        </w:rPr>
        <w:t xml:space="preserve">, por concepto e inmueble, que haya presentado en su propuesta técnica, y cuyo formato se adjunta en el </w:t>
      </w:r>
      <w:r w:rsidRPr="008B1A0B">
        <w:rPr>
          <w:rFonts w:ascii="Noto Sans" w:eastAsia="Times New Roman" w:hAnsi="Noto Sans" w:cs="Noto Sans"/>
          <w:b/>
          <w:bCs/>
          <w:sz w:val="21"/>
          <w:szCs w:val="21"/>
          <w:lang w:val="es-ES" w:eastAsia="ar-SA"/>
        </w:rPr>
        <w:t xml:space="preserve">Anexo Técnico </w:t>
      </w:r>
      <w:r w:rsidRPr="008B1A0B">
        <w:rPr>
          <w:rFonts w:ascii="Noto Sans" w:eastAsia="Times New Roman" w:hAnsi="Noto Sans" w:cs="Noto Sans"/>
          <w:bCs/>
          <w:sz w:val="21"/>
          <w:szCs w:val="21"/>
          <w:lang w:val="es-ES" w:eastAsia="ar-SA"/>
        </w:rPr>
        <w:t>con el nombre de</w:t>
      </w:r>
      <w:r w:rsidRPr="008B1A0B">
        <w:rPr>
          <w:rFonts w:ascii="Noto Sans" w:eastAsia="Times New Roman" w:hAnsi="Noto Sans" w:cs="Noto Sans"/>
          <w:b/>
          <w:bCs/>
          <w:sz w:val="21"/>
          <w:szCs w:val="21"/>
          <w:lang w:val="es-ES" w:eastAsia="ar-SA"/>
        </w:rPr>
        <w:t xml:space="preserve"> </w:t>
      </w:r>
      <w:r w:rsidRPr="008B1A0B">
        <w:rPr>
          <w:rFonts w:ascii="Noto Sans" w:eastAsia="Times New Roman" w:hAnsi="Noto Sans" w:cs="Noto Sans"/>
          <w:bCs/>
          <w:sz w:val="21"/>
          <w:szCs w:val="21"/>
          <w:lang w:val="es-ES" w:eastAsia="ar-SA"/>
        </w:rPr>
        <w:t>“</w:t>
      </w:r>
      <w:r w:rsidRPr="008B1A0B">
        <w:rPr>
          <w:rFonts w:ascii="Noto Sans" w:eastAsia="Times New Roman" w:hAnsi="Noto Sans" w:cs="Noto Sans"/>
          <w:sz w:val="21"/>
          <w:szCs w:val="21"/>
          <w:lang w:val="es-ES" w:eastAsia="es-ES"/>
        </w:rPr>
        <w:t xml:space="preserve">Programa </w:t>
      </w:r>
      <w:r w:rsidRPr="008B1A0B">
        <w:rPr>
          <w:rFonts w:ascii="Noto Sans" w:eastAsia="Times New Roman" w:hAnsi="Noto Sans" w:cs="Noto Sans"/>
          <w:sz w:val="21"/>
          <w:szCs w:val="21"/>
          <w:lang w:val="es-ES" w:eastAsia="ar-SA"/>
        </w:rPr>
        <w:t xml:space="preserve">calendarizado de prestación del </w:t>
      </w:r>
      <w:r w:rsidRPr="008B1A0B">
        <w:rPr>
          <w:rFonts w:ascii="Noto Sans" w:eastAsia="Times New Roman" w:hAnsi="Noto Sans" w:cs="Noto Sans"/>
          <w:sz w:val="21"/>
          <w:szCs w:val="21"/>
          <w:lang w:val="es-ES" w:eastAsia="es-ES"/>
        </w:rPr>
        <w:t>servicio</w:t>
      </w:r>
      <w:r w:rsidRPr="008B1A0B">
        <w:rPr>
          <w:rFonts w:ascii="Noto Sans" w:eastAsia="Times New Roman" w:hAnsi="Noto Sans" w:cs="Noto Sans"/>
          <w:bCs/>
          <w:sz w:val="21"/>
          <w:szCs w:val="21"/>
          <w:lang w:val="es-ES" w:eastAsia="ar-SA"/>
        </w:rPr>
        <w:t>”,</w:t>
      </w:r>
      <w:r w:rsidRPr="008B1A0B">
        <w:rPr>
          <w:rFonts w:ascii="Noto Sans" w:eastAsia="Times New Roman" w:hAnsi="Noto Sans" w:cs="Noto Sans"/>
          <w:b/>
          <w:bCs/>
          <w:sz w:val="21"/>
          <w:szCs w:val="21"/>
          <w:lang w:val="es-ES" w:eastAsia="ar-SA"/>
        </w:rPr>
        <w:t xml:space="preserve"> </w:t>
      </w:r>
      <w:r w:rsidRPr="008B1A0B">
        <w:rPr>
          <w:rFonts w:ascii="Noto Sans" w:eastAsia="Times New Roman" w:hAnsi="Noto Sans" w:cs="Noto Sans"/>
          <w:bCs/>
          <w:sz w:val="21"/>
          <w:szCs w:val="21"/>
          <w:lang w:val="es-ES" w:eastAsia="ar-SA"/>
        </w:rPr>
        <w:t xml:space="preserve">empleando materiales con la calidad requerida, que cumplan los requisitos señalados en el </w:t>
      </w:r>
      <w:r w:rsidRPr="008B1A0B">
        <w:rPr>
          <w:rFonts w:ascii="Noto Sans" w:eastAsia="Times New Roman" w:hAnsi="Noto Sans" w:cs="Noto Sans"/>
          <w:b/>
          <w:bCs/>
          <w:sz w:val="21"/>
          <w:szCs w:val="21"/>
          <w:lang w:val="es-ES" w:eastAsia="ar-SA"/>
        </w:rPr>
        <w:t>Anexo Técnico</w:t>
      </w:r>
      <w:r w:rsidRPr="008B1A0B">
        <w:rPr>
          <w:rFonts w:ascii="Noto Sans" w:eastAsia="Times New Roman" w:hAnsi="Noto Sans" w:cs="Noto Sans"/>
          <w:bCs/>
          <w:sz w:val="21"/>
          <w:szCs w:val="21"/>
          <w:lang w:val="es-ES" w:eastAsia="ar-SA"/>
        </w:rPr>
        <w:t xml:space="preserve">. </w:t>
      </w:r>
    </w:p>
    <w:p w14:paraId="621261F4" w14:textId="77777777" w:rsidR="0030519C" w:rsidRPr="008B1A0B" w:rsidRDefault="0030519C" w:rsidP="000C0DC1">
      <w:pPr>
        <w:suppressAutoHyphens/>
        <w:spacing w:after="0" w:line="240" w:lineRule="auto"/>
        <w:jc w:val="both"/>
        <w:rPr>
          <w:rFonts w:ascii="Noto Sans" w:eastAsia="Times New Roman" w:hAnsi="Noto Sans" w:cs="Noto Sans"/>
          <w:bCs/>
          <w:sz w:val="21"/>
          <w:szCs w:val="21"/>
          <w:lang w:val="es-ES" w:eastAsia="ar-SA"/>
        </w:rPr>
      </w:pPr>
    </w:p>
    <w:p w14:paraId="760052C8" w14:textId="77777777" w:rsidR="000C0DC1" w:rsidRPr="008B1A0B" w:rsidRDefault="000C0DC1" w:rsidP="000C0DC1">
      <w:pPr>
        <w:overflowPunct w:val="0"/>
        <w:spacing w:after="0" w:line="240" w:lineRule="auto"/>
        <w:jc w:val="both"/>
        <w:textAlignment w:val="baseline"/>
        <w:rPr>
          <w:rFonts w:ascii="Noto Sans" w:eastAsia="MS Mincho" w:hAnsi="Noto Sans" w:cs="Noto Sans"/>
          <w:bCs/>
          <w:sz w:val="21"/>
          <w:szCs w:val="21"/>
        </w:rPr>
      </w:pPr>
      <w:r w:rsidRPr="008B1A0B">
        <w:rPr>
          <w:rFonts w:ascii="Noto Sans" w:eastAsia="MS Mincho" w:hAnsi="Noto Sans" w:cs="Noto Sans"/>
          <w:b/>
          <w:bCs/>
          <w:sz w:val="21"/>
          <w:szCs w:val="21"/>
        </w:rPr>
        <w:t xml:space="preserve">“EL PROVEEDOR” </w:t>
      </w:r>
      <w:r w:rsidRPr="008B1A0B">
        <w:rPr>
          <w:rFonts w:ascii="Noto Sans" w:eastAsia="MS Mincho" w:hAnsi="Noto Sans" w:cs="Noto Sans"/>
          <w:bCs/>
          <w:sz w:val="21"/>
          <w:szCs w:val="21"/>
        </w:rPr>
        <w:t>deberá entregar los reportes de cada uno de los servicios realizados, dentro de los primeros cinco días siguientes a la fecha de la prestación del servicio al Auxiliar del Administrador del Contrato, siendo el Administrador de Conjunto y el Jefe de Conservación de Unidad los cuales podrán actuar de manera conjunta o separada, a efecto de constatar la correcta prestación del servicio y cotejar que fue realizada conforme a lo asentado en el Anexo Técnico.</w:t>
      </w:r>
    </w:p>
    <w:p w14:paraId="18F21788" w14:textId="77777777" w:rsidR="0030519C" w:rsidRPr="008B1A0B" w:rsidRDefault="0030519C" w:rsidP="000C0DC1">
      <w:pPr>
        <w:overflowPunct w:val="0"/>
        <w:spacing w:after="0" w:line="240" w:lineRule="auto"/>
        <w:jc w:val="both"/>
        <w:textAlignment w:val="baseline"/>
        <w:rPr>
          <w:rFonts w:ascii="Noto Sans" w:eastAsia="MS Mincho" w:hAnsi="Noto Sans" w:cs="Noto Sans"/>
          <w:bCs/>
          <w:sz w:val="21"/>
          <w:szCs w:val="21"/>
        </w:rPr>
      </w:pPr>
    </w:p>
    <w:p w14:paraId="00069E43" w14:textId="08A3E890" w:rsidR="0030519C" w:rsidRPr="008B1A0B" w:rsidRDefault="0030519C" w:rsidP="0030519C">
      <w:pPr>
        <w:suppressAutoHyphens/>
        <w:spacing w:after="0" w:line="240" w:lineRule="auto"/>
        <w:ind w:right="-427"/>
        <w:rPr>
          <w:rFonts w:ascii="Noto Sans" w:hAnsi="Noto Sans" w:cs="Noto Sans"/>
          <w:sz w:val="21"/>
          <w:szCs w:val="21"/>
        </w:rPr>
      </w:pPr>
      <w:r w:rsidRPr="008B1A0B">
        <w:rPr>
          <w:rFonts w:ascii="Noto Sans" w:hAnsi="Noto Sans" w:cs="Noto Sans"/>
          <w:sz w:val="21"/>
          <w:szCs w:val="21"/>
          <w:lang w:eastAsia="es-ES"/>
        </w:rPr>
        <w:t xml:space="preserve">Las </w:t>
      </w:r>
      <w:r w:rsidR="00AF6915">
        <w:rPr>
          <w:rFonts w:ascii="Noto Sans" w:hAnsi="Noto Sans" w:cs="Noto Sans"/>
          <w:sz w:val="21"/>
          <w:szCs w:val="21"/>
          <w:lang w:eastAsia="es-ES"/>
        </w:rPr>
        <w:t>refacciones</w:t>
      </w:r>
      <w:r w:rsidRPr="008B1A0B">
        <w:rPr>
          <w:rFonts w:ascii="Noto Sans" w:hAnsi="Noto Sans" w:cs="Noto Sans"/>
          <w:sz w:val="21"/>
          <w:szCs w:val="21"/>
          <w:lang w:eastAsia="es-ES"/>
        </w:rPr>
        <w:t xml:space="preserve"> y componentes requeridas para realizar </w:t>
      </w:r>
      <w:r w:rsidR="000148EC">
        <w:rPr>
          <w:rFonts w:ascii="Noto Sans" w:hAnsi="Noto Sans" w:cs="Noto Sans"/>
          <w:sz w:val="21"/>
          <w:szCs w:val="21"/>
          <w:lang w:eastAsia="es-ES"/>
        </w:rPr>
        <w:t>el mantenimiento</w:t>
      </w:r>
      <w:r w:rsidR="00BC0B11">
        <w:rPr>
          <w:rFonts w:ascii="Noto Sans" w:hAnsi="Noto Sans" w:cs="Noto Sans"/>
          <w:sz w:val="21"/>
          <w:szCs w:val="21"/>
          <w:lang w:eastAsia="es-ES"/>
        </w:rPr>
        <w:t xml:space="preserve">, </w:t>
      </w:r>
      <w:r w:rsidRPr="008B1A0B">
        <w:rPr>
          <w:rFonts w:ascii="Noto Sans" w:hAnsi="Noto Sans" w:cs="Noto Sans"/>
          <w:sz w:val="21"/>
          <w:szCs w:val="21"/>
          <w:lang w:eastAsia="es-ES"/>
        </w:rPr>
        <w:t xml:space="preserve">las cuales se establecen como suministros </w:t>
      </w:r>
      <w:r w:rsidRPr="008B1A0B">
        <w:rPr>
          <w:rFonts w:ascii="Noto Sans" w:hAnsi="Noto Sans" w:cs="Noto Sans"/>
          <w:sz w:val="21"/>
          <w:szCs w:val="21"/>
        </w:rPr>
        <w:t xml:space="preserve">en el punto 2 del </w:t>
      </w:r>
      <w:r w:rsidRPr="008B1A0B">
        <w:rPr>
          <w:rFonts w:ascii="Noto Sans" w:eastAsia="Times New Roman" w:hAnsi="Noto Sans" w:cs="Noto Sans"/>
          <w:b/>
          <w:sz w:val="21"/>
          <w:szCs w:val="21"/>
          <w:lang w:eastAsia="ar-SA"/>
        </w:rPr>
        <w:t>Anexo Técnico</w:t>
      </w:r>
      <w:r w:rsidRPr="008B1A0B">
        <w:rPr>
          <w:rFonts w:ascii="Noto Sans" w:eastAsia="Times New Roman" w:hAnsi="Noto Sans" w:cs="Noto Sans"/>
          <w:b/>
          <w:sz w:val="21"/>
          <w:szCs w:val="21"/>
          <w:u w:val="single"/>
          <w:lang w:eastAsia="ar-SA"/>
        </w:rPr>
        <w:t>,</w:t>
      </w:r>
      <w:r w:rsidRPr="008B1A0B">
        <w:rPr>
          <w:rFonts w:ascii="Noto Sans" w:eastAsia="Times New Roman" w:hAnsi="Noto Sans" w:cs="Noto Sans"/>
          <w:b/>
          <w:sz w:val="21"/>
          <w:szCs w:val="21"/>
          <w:lang w:eastAsia="ar-SA"/>
        </w:rPr>
        <w:t xml:space="preserve"> </w:t>
      </w:r>
      <w:r w:rsidRPr="008B1A0B">
        <w:rPr>
          <w:rFonts w:ascii="Noto Sans" w:hAnsi="Noto Sans" w:cs="Noto Sans"/>
          <w:sz w:val="21"/>
          <w:szCs w:val="21"/>
        </w:rPr>
        <w:t>su programación deberá de efectuarse dentro del plazo máximo de</w:t>
      </w:r>
      <w:r w:rsidR="00E71C40" w:rsidRPr="008B1A0B">
        <w:rPr>
          <w:rFonts w:ascii="Noto Sans" w:hAnsi="Noto Sans" w:cs="Noto Sans"/>
          <w:sz w:val="21"/>
          <w:szCs w:val="21"/>
        </w:rPr>
        <w:t xml:space="preserve"> 1</w:t>
      </w:r>
      <w:r w:rsidRPr="008B1A0B">
        <w:rPr>
          <w:rFonts w:ascii="Noto Sans" w:hAnsi="Noto Sans" w:cs="Noto Sans"/>
          <w:sz w:val="21"/>
          <w:szCs w:val="21"/>
        </w:rPr>
        <w:t xml:space="preserve">0 días hábiles </w:t>
      </w:r>
      <w:r w:rsidR="00E71C40" w:rsidRPr="008B1A0B">
        <w:rPr>
          <w:rFonts w:ascii="Noto Sans" w:hAnsi="Noto Sans" w:cs="Noto Sans"/>
          <w:sz w:val="21"/>
          <w:szCs w:val="21"/>
        </w:rPr>
        <w:t>otorgados para el primer servicio</w:t>
      </w:r>
      <w:r w:rsidRPr="008B1A0B">
        <w:rPr>
          <w:rFonts w:ascii="Noto Sans" w:hAnsi="Noto Sans" w:cs="Noto Sans"/>
          <w:sz w:val="21"/>
          <w:szCs w:val="21"/>
        </w:rPr>
        <w:t xml:space="preserve">. </w:t>
      </w:r>
    </w:p>
    <w:p w14:paraId="0BCEF239" w14:textId="77777777" w:rsidR="0030519C" w:rsidRPr="008B1A0B" w:rsidRDefault="0030519C" w:rsidP="0030519C">
      <w:pPr>
        <w:suppressAutoHyphens/>
        <w:spacing w:after="0" w:line="240" w:lineRule="auto"/>
        <w:ind w:right="-427"/>
        <w:rPr>
          <w:rFonts w:ascii="Noto Sans" w:eastAsia="Times New Roman" w:hAnsi="Noto Sans" w:cs="Noto Sans"/>
          <w:b/>
          <w:sz w:val="21"/>
          <w:szCs w:val="21"/>
          <w:lang w:eastAsia="ar-SA"/>
        </w:rPr>
      </w:pPr>
    </w:p>
    <w:p w14:paraId="6BD73E7E" w14:textId="10731C8C" w:rsidR="000C0DC1" w:rsidRDefault="000C0DC1" w:rsidP="000C0DC1">
      <w:pPr>
        <w:spacing w:after="0" w:line="240" w:lineRule="auto"/>
        <w:jc w:val="both"/>
        <w:rPr>
          <w:rFonts w:ascii="Noto Sans" w:eastAsia="MS Mincho" w:hAnsi="Noto Sans" w:cs="Noto Sans"/>
          <w:b/>
          <w:sz w:val="21"/>
          <w:szCs w:val="21"/>
        </w:rPr>
      </w:pPr>
      <w:r w:rsidRPr="008B1A0B">
        <w:rPr>
          <w:rFonts w:ascii="Noto Sans" w:eastAsia="MS Mincho" w:hAnsi="Noto Sans" w:cs="Noto Sans"/>
          <w:b/>
          <w:sz w:val="21"/>
          <w:szCs w:val="21"/>
        </w:rPr>
        <w:t xml:space="preserve"> “EL PROVEEDOR” </w:t>
      </w:r>
      <w:r w:rsidRPr="008B1A0B">
        <w:rPr>
          <w:rFonts w:ascii="Noto Sans" w:eastAsia="MS Mincho" w:hAnsi="Noto Sans" w:cs="Noto Sans"/>
          <w:sz w:val="21"/>
          <w:szCs w:val="21"/>
        </w:rPr>
        <w:t xml:space="preserve">se obliga a cumplir íntegramente con todos y cada uno de los aspectos contenidos en los presentes Términos y Condiciones, así como con los requerimientos establecidos en el Anexo Técnico, garantizando que el servicio sea bajo las condiciones señaladas por </w:t>
      </w:r>
      <w:r w:rsidRPr="008B1A0B">
        <w:rPr>
          <w:rFonts w:ascii="Noto Sans" w:eastAsia="MS Mincho" w:hAnsi="Noto Sans" w:cs="Noto Sans"/>
          <w:b/>
          <w:sz w:val="21"/>
          <w:szCs w:val="21"/>
        </w:rPr>
        <w:t>“EL INSTITUTO”</w:t>
      </w:r>
      <w:r w:rsidRPr="008B1A0B">
        <w:rPr>
          <w:rFonts w:ascii="Noto Sans" w:eastAsia="MS Mincho" w:hAnsi="Noto Sans" w:cs="Noto Sans"/>
          <w:sz w:val="21"/>
          <w:szCs w:val="21"/>
        </w:rPr>
        <w:t xml:space="preserve">, dentro </w:t>
      </w:r>
      <w:r w:rsidRPr="008B1A0B">
        <w:rPr>
          <w:rFonts w:ascii="Noto Sans" w:eastAsia="MS Mincho" w:hAnsi="Noto Sans" w:cs="Noto Sans"/>
          <w:sz w:val="21"/>
          <w:szCs w:val="21"/>
        </w:rPr>
        <w:lastRenderedPageBreak/>
        <w:t xml:space="preserve">del tiempo otorgado de conformidad con el programa calendarizado, que </w:t>
      </w:r>
      <w:r w:rsidRPr="008B1A0B">
        <w:rPr>
          <w:rFonts w:ascii="Noto Sans" w:eastAsia="MS Mincho" w:hAnsi="Noto Sans" w:cs="Noto Sans"/>
          <w:b/>
          <w:sz w:val="21"/>
          <w:szCs w:val="21"/>
        </w:rPr>
        <w:t>“EL LICITANTE”</w:t>
      </w:r>
      <w:r w:rsidRPr="008B1A0B">
        <w:rPr>
          <w:rFonts w:ascii="Noto Sans" w:eastAsia="MS Mincho" w:hAnsi="Noto Sans" w:cs="Noto Sans"/>
          <w:sz w:val="21"/>
          <w:szCs w:val="21"/>
        </w:rPr>
        <w:t xml:space="preserve"> glosará en su propuesta técnica</w:t>
      </w:r>
      <w:r w:rsidRPr="008B1A0B">
        <w:rPr>
          <w:rFonts w:ascii="Noto Sans" w:eastAsia="MS Mincho" w:hAnsi="Noto Sans" w:cs="Noto Sans"/>
          <w:b/>
          <w:sz w:val="21"/>
          <w:szCs w:val="21"/>
        </w:rPr>
        <w:t>.</w:t>
      </w:r>
    </w:p>
    <w:p w14:paraId="3F7C0F52" w14:textId="77777777" w:rsidR="00CA64C7" w:rsidRPr="008B1A0B" w:rsidRDefault="00CA64C7" w:rsidP="000C0DC1">
      <w:pPr>
        <w:spacing w:after="0" w:line="240" w:lineRule="auto"/>
        <w:jc w:val="both"/>
        <w:rPr>
          <w:rFonts w:ascii="Noto Sans" w:eastAsia="MS Mincho" w:hAnsi="Noto Sans" w:cs="Noto Sans"/>
          <w:b/>
          <w:sz w:val="21"/>
          <w:szCs w:val="21"/>
        </w:rPr>
      </w:pPr>
    </w:p>
    <w:p w14:paraId="0737DC0D" w14:textId="77777777" w:rsidR="000C0DC1" w:rsidRPr="008B1A0B" w:rsidRDefault="000C0DC1" w:rsidP="000C0DC1">
      <w:pPr>
        <w:spacing w:after="0" w:line="240" w:lineRule="auto"/>
        <w:jc w:val="both"/>
        <w:rPr>
          <w:rFonts w:ascii="Noto Sans" w:eastAsia="MS Mincho" w:hAnsi="Noto Sans" w:cs="Noto Sans"/>
          <w:bCs/>
          <w:sz w:val="21"/>
          <w:szCs w:val="21"/>
        </w:rPr>
      </w:pPr>
      <w:r w:rsidRPr="008B1A0B">
        <w:rPr>
          <w:rFonts w:ascii="Noto Sans" w:eastAsia="MS Mincho" w:hAnsi="Noto Sans" w:cs="Noto Sans"/>
          <w:bCs/>
          <w:sz w:val="21"/>
          <w:szCs w:val="21"/>
        </w:rPr>
        <w:t xml:space="preserve">Para el caso de que por necesidades de </w:t>
      </w:r>
      <w:r w:rsidRPr="008B1A0B">
        <w:rPr>
          <w:rFonts w:ascii="Noto Sans" w:eastAsia="MS Mincho" w:hAnsi="Noto Sans" w:cs="Noto Sans"/>
          <w:b/>
          <w:bCs/>
          <w:sz w:val="21"/>
          <w:szCs w:val="21"/>
        </w:rPr>
        <w:t>“EL INSTITUTO”</w:t>
      </w:r>
      <w:r w:rsidRPr="008B1A0B">
        <w:rPr>
          <w:rFonts w:ascii="Noto Sans" w:eastAsia="MS Mincho" w:hAnsi="Noto Sans" w:cs="Noto Sans"/>
          <w:bCs/>
          <w:sz w:val="21"/>
          <w:szCs w:val="21"/>
        </w:rPr>
        <w:t xml:space="preserve"> durante la vigencia del servicio, los equipos tuvieran que reubicarse a un domicilio distinto al de su ubicación actual, previa comunicación por escrito entre </w:t>
      </w:r>
      <w:r w:rsidRPr="008B1A0B">
        <w:rPr>
          <w:rFonts w:ascii="Noto Sans" w:eastAsia="MS Mincho" w:hAnsi="Noto Sans" w:cs="Noto Sans"/>
          <w:b/>
          <w:bCs/>
          <w:sz w:val="21"/>
          <w:szCs w:val="21"/>
        </w:rPr>
        <w:t>“LAS PARTES”</w:t>
      </w:r>
      <w:r w:rsidRPr="008B1A0B">
        <w:rPr>
          <w:rFonts w:ascii="Noto Sans" w:eastAsia="MS Mincho" w:hAnsi="Noto Sans" w:cs="Noto Sans"/>
          <w:bCs/>
          <w:sz w:val="21"/>
          <w:szCs w:val="21"/>
        </w:rPr>
        <w:t xml:space="preserve">, se podrá cambiar ésta, sin necesidad de acudir a un convenio modificatorio, siempre y cuando se trate de inmuebles que se encuentren ubicados dentro de la </w:t>
      </w:r>
      <w:r w:rsidRPr="008B1A0B">
        <w:rPr>
          <w:rFonts w:ascii="Noto Sans" w:eastAsia="MS Mincho" w:hAnsi="Noto Sans" w:cs="Noto Sans"/>
          <w:bCs/>
          <w:iCs/>
          <w:sz w:val="21"/>
          <w:szCs w:val="21"/>
        </w:rPr>
        <w:t>Ciudad de México</w:t>
      </w:r>
      <w:r w:rsidRPr="008B1A0B">
        <w:rPr>
          <w:rFonts w:ascii="Noto Sans" w:eastAsia="MS Mincho" w:hAnsi="Noto Sans" w:cs="Noto Sans"/>
          <w:bCs/>
          <w:sz w:val="21"/>
          <w:szCs w:val="21"/>
        </w:rPr>
        <w:t>, sin que lo anterior de motivo a incremento en su precio unitario.</w:t>
      </w:r>
    </w:p>
    <w:p w14:paraId="33D6C54E" w14:textId="77777777" w:rsidR="00674038" w:rsidRPr="008B1A0B" w:rsidRDefault="00674038" w:rsidP="000C0DC1">
      <w:pPr>
        <w:spacing w:after="0" w:line="240" w:lineRule="auto"/>
        <w:jc w:val="both"/>
        <w:rPr>
          <w:rFonts w:ascii="Noto Sans" w:eastAsia="MS Mincho" w:hAnsi="Noto Sans" w:cs="Noto Sans"/>
          <w:b/>
          <w:bCs/>
          <w:sz w:val="16"/>
          <w:szCs w:val="16"/>
        </w:rPr>
      </w:pPr>
    </w:p>
    <w:p w14:paraId="2A3E0A16" w14:textId="44A2C7C6" w:rsidR="000C0DC1" w:rsidRPr="008B1A0B" w:rsidRDefault="000C0DC1" w:rsidP="000C0DC1">
      <w:pPr>
        <w:spacing w:after="0" w:line="240" w:lineRule="auto"/>
        <w:jc w:val="both"/>
        <w:rPr>
          <w:rFonts w:ascii="Noto Sans" w:eastAsia="MS Mincho" w:hAnsi="Noto Sans" w:cs="Noto Sans"/>
          <w:b/>
          <w:bCs/>
          <w:sz w:val="21"/>
          <w:szCs w:val="21"/>
        </w:rPr>
      </w:pPr>
      <w:r w:rsidRPr="008B1A0B">
        <w:rPr>
          <w:rFonts w:ascii="Noto Sans" w:eastAsia="MS Mincho" w:hAnsi="Noto Sans" w:cs="Noto Sans"/>
          <w:b/>
          <w:bCs/>
          <w:sz w:val="21"/>
          <w:szCs w:val="21"/>
        </w:rPr>
        <w:t>El mantenimiento correctivo:</w:t>
      </w:r>
    </w:p>
    <w:p w14:paraId="416F8145" w14:textId="0B8E3E1A" w:rsidR="000C0DC1" w:rsidRPr="008B1A0B" w:rsidRDefault="000C0DC1" w:rsidP="000C0DC1">
      <w:pPr>
        <w:spacing w:after="0" w:line="240" w:lineRule="auto"/>
        <w:jc w:val="both"/>
        <w:rPr>
          <w:rFonts w:ascii="Noto Sans" w:eastAsia="MS Mincho" w:hAnsi="Noto Sans" w:cs="Noto Sans"/>
          <w:bCs/>
          <w:sz w:val="21"/>
          <w:szCs w:val="21"/>
          <w:lang w:val="es-ES"/>
        </w:rPr>
      </w:pPr>
      <w:r w:rsidRPr="008B1A0B">
        <w:rPr>
          <w:rFonts w:ascii="Noto Sans" w:eastAsia="MS Mincho" w:hAnsi="Noto Sans" w:cs="Noto Sans"/>
          <w:sz w:val="21"/>
          <w:szCs w:val="21"/>
        </w:rPr>
        <w:t xml:space="preserve">Consiste en atender todos los reportes por fallas o descomposturas de los equipos </w:t>
      </w:r>
      <w:r w:rsidR="0073000A" w:rsidRPr="008B1A0B">
        <w:rPr>
          <w:rFonts w:ascii="Noto Sans" w:eastAsia="MS Mincho" w:hAnsi="Noto Sans" w:cs="Noto Sans"/>
          <w:sz w:val="21"/>
          <w:szCs w:val="21"/>
        </w:rPr>
        <w:t>de acuerdo con</w:t>
      </w:r>
      <w:r w:rsidRPr="008B1A0B">
        <w:rPr>
          <w:rFonts w:ascii="Noto Sans" w:eastAsia="MS Mincho" w:hAnsi="Noto Sans" w:cs="Noto Sans"/>
          <w:sz w:val="21"/>
          <w:szCs w:val="21"/>
        </w:rPr>
        <w:t xml:space="preserve"> lo descrito en cada uno de los procedimientos del </w:t>
      </w:r>
      <w:r w:rsidRPr="008B1A0B">
        <w:rPr>
          <w:rFonts w:ascii="Noto Sans" w:eastAsia="MS Mincho" w:hAnsi="Noto Sans" w:cs="Noto Sans"/>
          <w:b/>
          <w:bCs/>
          <w:sz w:val="21"/>
          <w:szCs w:val="21"/>
        </w:rPr>
        <w:t xml:space="preserve">Anexo Técnico, </w:t>
      </w:r>
      <w:r w:rsidRPr="008B1A0B">
        <w:rPr>
          <w:rFonts w:ascii="Noto Sans" w:eastAsia="MS Mincho" w:hAnsi="Noto Sans" w:cs="Noto Sans"/>
          <w:bCs/>
          <w:sz w:val="21"/>
          <w:szCs w:val="21"/>
          <w:lang w:val="es-ES"/>
        </w:rPr>
        <w:t xml:space="preserve">a partir </w:t>
      </w:r>
      <w:r w:rsidRPr="008B1A0B">
        <w:rPr>
          <w:rFonts w:ascii="Noto Sans" w:eastAsia="MS Mincho" w:hAnsi="Noto Sans" w:cs="Noto Sans"/>
          <w:bCs/>
          <w:sz w:val="21"/>
          <w:szCs w:val="21"/>
        </w:rPr>
        <w:t>del 02 de enero y hasta el 31 de diciembre de 202</w:t>
      </w:r>
      <w:r w:rsidR="0073000A" w:rsidRPr="008B1A0B">
        <w:rPr>
          <w:rFonts w:ascii="Noto Sans" w:eastAsia="MS Mincho" w:hAnsi="Noto Sans" w:cs="Noto Sans"/>
          <w:bCs/>
          <w:sz w:val="21"/>
          <w:szCs w:val="21"/>
        </w:rPr>
        <w:t xml:space="preserve">6, </w:t>
      </w:r>
      <w:r w:rsidR="0073000A" w:rsidRPr="008B1A0B">
        <w:rPr>
          <w:rFonts w:ascii="Noto Sans" w:hAnsi="Noto Sans" w:cs="Noto Sans"/>
          <w:sz w:val="20"/>
          <w:szCs w:val="20"/>
        </w:rPr>
        <w:t xml:space="preserve">en caso de que derivado de los plazos para llevar a cabo los diferentes eventos para la contratación del servicio, rebasen el día señalado el mantenimiento correctivo iniciará a partir del siguiente día hábil de la notificación del fallo </w:t>
      </w:r>
      <w:r w:rsidR="0073000A" w:rsidRPr="008B1A0B">
        <w:rPr>
          <w:rFonts w:ascii="Noto Sans" w:hAnsi="Noto Sans" w:cs="Noto Sans"/>
          <w:sz w:val="21"/>
          <w:szCs w:val="21"/>
        </w:rPr>
        <w:t>y hasta el 31 de diciembre de 2026</w:t>
      </w:r>
      <w:r w:rsidR="00CD45AA" w:rsidRPr="008B1A0B">
        <w:rPr>
          <w:rFonts w:ascii="Noto Sans" w:eastAsia="MS Mincho" w:hAnsi="Noto Sans" w:cs="Noto Sans"/>
          <w:bCs/>
          <w:sz w:val="21"/>
          <w:szCs w:val="21"/>
        </w:rPr>
        <w:t>.</w:t>
      </w:r>
    </w:p>
    <w:p w14:paraId="30281336" w14:textId="77777777" w:rsidR="00E71C40" w:rsidRPr="008B1A0B" w:rsidRDefault="00E71C40" w:rsidP="000C0DC1">
      <w:pPr>
        <w:spacing w:after="0" w:line="240" w:lineRule="auto"/>
        <w:jc w:val="both"/>
        <w:rPr>
          <w:rFonts w:ascii="Noto Sans" w:eastAsia="MS Mincho" w:hAnsi="Noto Sans" w:cs="Noto Sans"/>
          <w:bCs/>
          <w:sz w:val="16"/>
          <w:szCs w:val="16"/>
          <w:lang w:val="es-ES"/>
        </w:rPr>
      </w:pPr>
    </w:p>
    <w:p w14:paraId="55267338" w14:textId="1EF71535" w:rsidR="000C0DC1" w:rsidRPr="008B1A0B" w:rsidRDefault="000C0DC1" w:rsidP="000C0DC1">
      <w:pPr>
        <w:numPr>
          <w:ilvl w:val="0"/>
          <w:numId w:val="31"/>
        </w:numPr>
        <w:tabs>
          <w:tab w:val="num" w:pos="1080"/>
        </w:tabs>
        <w:suppressAutoHyphens/>
        <w:overflowPunct w:val="0"/>
        <w:spacing w:after="0" w:line="240" w:lineRule="auto"/>
        <w:ind w:left="426"/>
        <w:jc w:val="both"/>
        <w:textAlignment w:val="baseline"/>
        <w:rPr>
          <w:rFonts w:ascii="Noto Sans" w:eastAsia="MS Mincho" w:hAnsi="Noto Sans" w:cs="Noto Sans"/>
          <w:bCs/>
          <w:sz w:val="21"/>
          <w:szCs w:val="21"/>
          <w:lang w:val="es-ES"/>
        </w:rPr>
      </w:pPr>
      <w:r w:rsidRPr="008B1A0B">
        <w:rPr>
          <w:rFonts w:ascii="Noto Sans" w:eastAsia="MS Mincho" w:hAnsi="Noto Sans" w:cs="Noto Sans"/>
          <w:b/>
          <w:bCs/>
          <w:sz w:val="21"/>
          <w:szCs w:val="21"/>
          <w:lang w:val="es-ES"/>
        </w:rPr>
        <w:t xml:space="preserve">“EL </w:t>
      </w:r>
      <w:r w:rsidRPr="008B1A0B">
        <w:rPr>
          <w:rFonts w:ascii="Noto Sans" w:eastAsia="MS Mincho" w:hAnsi="Noto Sans" w:cs="Noto Sans"/>
          <w:b/>
          <w:bCs/>
          <w:sz w:val="21"/>
          <w:szCs w:val="21"/>
        </w:rPr>
        <w:t>PROVEEDOR</w:t>
      </w:r>
      <w:r w:rsidRPr="008B1A0B">
        <w:rPr>
          <w:rFonts w:ascii="Noto Sans" w:eastAsia="MS Mincho" w:hAnsi="Noto Sans" w:cs="Noto Sans"/>
          <w:b/>
          <w:bCs/>
          <w:sz w:val="21"/>
          <w:szCs w:val="21"/>
          <w:lang w:val="es-ES"/>
        </w:rPr>
        <w:t xml:space="preserve">” </w:t>
      </w:r>
      <w:r w:rsidRPr="008B1A0B">
        <w:rPr>
          <w:rFonts w:ascii="Noto Sans" w:eastAsia="MS Mincho" w:hAnsi="Noto Sans" w:cs="Noto Sans"/>
          <w:bCs/>
          <w:sz w:val="21"/>
          <w:szCs w:val="21"/>
          <w:lang w:val="es-ES"/>
        </w:rPr>
        <w:t>se obliga a atender todos los reportes de servicio de mantenimiento correctivo al sistema de</w:t>
      </w:r>
      <w:r w:rsidRPr="008B1A0B">
        <w:rPr>
          <w:rFonts w:ascii="Noto Sans" w:eastAsia="MS Mincho" w:hAnsi="Noto Sans" w:cs="Noto Sans"/>
          <w:b/>
          <w:bCs/>
          <w:sz w:val="21"/>
          <w:szCs w:val="21"/>
          <w:lang w:val="es-ES"/>
        </w:rPr>
        <w:t xml:space="preserve"> </w:t>
      </w:r>
      <w:r w:rsidRPr="008B1A0B">
        <w:rPr>
          <w:rFonts w:ascii="Noto Sans" w:eastAsia="MS Mincho" w:hAnsi="Noto Sans" w:cs="Noto Sans"/>
          <w:sz w:val="21"/>
          <w:szCs w:val="21"/>
        </w:rPr>
        <w:t>Torretas Financieras IPC IQ MAX Touch, Modelo Unigy V</w:t>
      </w:r>
      <w:r w:rsidR="0073000A" w:rsidRPr="008B1A0B">
        <w:rPr>
          <w:rFonts w:ascii="Noto Sans" w:eastAsia="MS Mincho" w:hAnsi="Noto Sans" w:cs="Noto Sans"/>
          <w:sz w:val="21"/>
          <w:szCs w:val="21"/>
        </w:rPr>
        <w:t>5</w:t>
      </w:r>
      <w:r w:rsidRPr="008B1A0B">
        <w:rPr>
          <w:rFonts w:ascii="Noto Sans" w:eastAsia="MS Mincho" w:hAnsi="Noto Sans" w:cs="Noto Sans"/>
          <w:sz w:val="21"/>
          <w:szCs w:val="21"/>
        </w:rPr>
        <w:t>.</w:t>
      </w:r>
      <w:r w:rsidR="0073000A" w:rsidRPr="008B1A0B">
        <w:rPr>
          <w:rFonts w:ascii="Noto Sans" w:eastAsia="MS Mincho" w:hAnsi="Noto Sans" w:cs="Noto Sans"/>
          <w:sz w:val="21"/>
          <w:szCs w:val="21"/>
        </w:rPr>
        <w:t>3</w:t>
      </w:r>
      <w:r w:rsidRPr="008B1A0B">
        <w:rPr>
          <w:rFonts w:ascii="Noto Sans" w:eastAsia="MS Mincho" w:hAnsi="Noto Sans" w:cs="Noto Sans"/>
          <w:b/>
          <w:sz w:val="21"/>
          <w:szCs w:val="21"/>
        </w:rPr>
        <w:t>,</w:t>
      </w:r>
      <w:r w:rsidRPr="008B1A0B">
        <w:rPr>
          <w:rFonts w:ascii="Noto Sans" w:eastAsia="MS Mincho" w:hAnsi="Noto Sans" w:cs="Noto Sans"/>
          <w:b/>
          <w:bCs/>
          <w:sz w:val="21"/>
          <w:szCs w:val="21"/>
          <w:lang w:val="es-ES"/>
        </w:rPr>
        <w:t xml:space="preserve"> </w:t>
      </w:r>
      <w:r w:rsidRPr="008B1A0B">
        <w:rPr>
          <w:rFonts w:ascii="Noto Sans" w:eastAsia="MS Mincho" w:hAnsi="Noto Sans" w:cs="Noto Sans"/>
          <w:bCs/>
          <w:sz w:val="21"/>
          <w:szCs w:val="21"/>
          <w:lang w:val="es-ES"/>
        </w:rPr>
        <w:t>teniendo como objeto la eliminación de fallas y/o daños que por uso y operación presenten los equipos.</w:t>
      </w:r>
    </w:p>
    <w:p w14:paraId="4067C8CC" w14:textId="77777777" w:rsidR="000C0DC1" w:rsidRPr="008B1A0B" w:rsidRDefault="000C0DC1" w:rsidP="000C0DC1">
      <w:pPr>
        <w:suppressAutoHyphens/>
        <w:overflowPunct w:val="0"/>
        <w:spacing w:after="0" w:line="240" w:lineRule="auto"/>
        <w:ind w:left="426"/>
        <w:jc w:val="both"/>
        <w:textAlignment w:val="baseline"/>
        <w:rPr>
          <w:rFonts w:ascii="Noto Sans" w:eastAsia="MS Mincho" w:hAnsi="Noto Sans" w:cs="Noto Sans"/>
          <w:bCs/>
          <w:sz w:val="16"/>
          <w:szCs w:val="16"/>
          <w:lang w:val="es-ES"/>
        </w:rPr>
      </w:pPr>
    </w:p>
    <w:p w14:paraId="272A4A50" w14:textId="77777777" w:rsidR="000C0DC1" w:rsidRPr="008B1A0B" w:rsidRDefault="000C0DC1" w:rsidP="000C0DC1">
      <w:pPr>
        <w:numPr>
          <w:ilvl w:val="0"/>
          <w:numId w:val="17"/>
        </w:numPr>
        <w:suppressAutoHyphens/>
        <w:overflowPunct w:val="0"/>
        <w:spacing w:after="0" w:line="240" w:lineRule="auto"/>
        <w:ind w:left="426" w:hanging="284"/>
        <w:jc w:val="both"/>
        <w:textAlignment w:val="baseline"/>
        <w:rPr>
          <w:rFonts w:ascii="Noto Sans" w:eastAsia="MS Mincho" w:hAnsi="Noto Sans" w:cs="Noto Sans"/>
          <w:bCs/>
          <w:sz w:val="21"/>
          <w:szCs w:val="21"/>
          <w:lang w:val="es-ES"/>
        </w:rPr>
      </w:pPr>
      <w:r w:rsidRPr="008B1A0B">
        <w:rPr>
          <w:rFonts w:ascii="Noto Sans" w:eastAsia="MS Mincho" w:hAnsi="Noto Sans" w:cs="Noto Sans"/>
          <w:bCs/>
          <w:sz w:val="21"/>
          <w:szCs w:val="21"/>
          <w:lang w:val="es-ES"/>
        </w:rPr>
        <w:t xml:space="preserve">Para la atención del reporte que se efectúe, por falla del equipo, </w:t>
      </w:r>
      <w:r w:rsidRPr="008B1A0B">
        <w:rPr>
          <w:rFonts w:ascii="Noto Sans" w:eastAsia="MS Mincho" w:hAnsi="Noto Sans" w:cs="Noto Sans"/>
          <w:b/>
          <w:bCs/>
          <w:sz w:val="21"/>
          <w:szCs w:val="21"/>
          <w:lang w:val="es-ES"/>
        </w:rPr>
        <w:t xml:space="preserve">“EL </w:t>
      </w:r>
      <w:r w:rsidRPr="008B1A0B">
        <w:rPr>
          <w:rFonts w:ascii="Noto Sans" w:eastAsia="MS Mincho" w:hAnsi="Noto Sans" w:cs="Noto Sans"/>
          <w:b/>
          <w:bCs/>
          <w:sz w:val="21"/>
          <w:szCs w:val="21"/>
        </w:rPr>
        <w:t>PROVEEDOR</w:t>
      </w:r>
      <w:r w:rsidRPr="008B1A0B">
        <w:rPr>
          <w:rFonts w:ascii="Noto Sans" w:eastAsia="MS Mincho" w:hAnsi="Noto Sans" w:cs="Noto Sans"/>
          <w:b/>
          <w:bCs/>
          <w:sz w:val="21"/>
          <w:szCs w:val="21"/>
          <w:lang w:val="es-ES"/>
        </w:rPr>
        <w:t xml:space="preserve">”, </w:t>
      </w:r>
      <w:r w:rsidRPr="008B1A0B">
        <w:rPr>
          <w:rFonts w:ascii="Noto Sans" w:eastAsia="MS Mincho" w:hAnsi="Noto Sans" w:cs="Noto Sans"/>
          <w:bCs/>
          <w:sz w:val="21"/>
          <w:szCs w:val="21"/>
          <w:lang w:val="es-ES"/>
        </w:rPr>
        <w:t>cuenta con 2 horas máximo, para presentarse en el domicilio indicado, contados a partir de la hora en la que se confirme por ambas partes el número de reporte, ya sea mediante llamada telefónica o a través de medios electrónicos a la dirección de correo electrónico que se haya señalado, debiendo ambas partes dejar constancia de su intervención en la bitácora de contrato respecto de la atención del reporte.</w:t>
      </w:r>
    </w:p>
    <w:p w14:paraId="688F0F13" w14:textId="77777777" w:rsidR="000C0DC1" w:rsidRPr="008B1A0B" w:rsidRDefault="000C0DC1" w:rsidP="000C0DC1">
      <w:pPr>
        <w:suppressAutoHyphens/>
        <w:overflowPunct w:val="0"/>
        <w:spacing w:after="0" w:line="240" w:lineRule="auto"/>
        <w:ind w:left="426"/>
        <w:jc w:val="both"/>
        <w:textAlignment w:val="baseline"/>
        <w:rPr>
          <w:rFonts w:ascii="Noto Sans" w:eastAsia="MS Mincho" w:hAnsi="Noto Sans" w:cs="Noto Sans"/>
          <w:bCs/>
          <w:sz w:val="16"/>
          <w:szCs w:val="16"/>
          <w:lang w:val="es-ES"/>
        </w:rPr>
      </w:pPr>
    </w:p>
    <w:p w14:paraId="4F3FE513" w14:textId="77777777" w:rsidR="000C0DC1" w:rsidRPr="008B1A0B" w:rsidRDefault="000C0DC1" w:rsidP="000C0DC1">
      <w:pPr>
        <w:numPr>
          <w:ilvl w:val="0"/>
          <w:numId w:val="30"/>
        </w:numPr>
        <w:suppressAutoHyphens/>
        <w:overflowPunct w:val="0"/>
        <w:spacing w:after="0" w:line="240" w:lineRule="auto"/>
        <w:ind w:left="426"/>
        <w:jc w:val="both"/>
        <w:textAlignment w:val="baseline"/>
        <w:rPr>
          <w:rFonts w:ascii="Noto Sans" w:eastAsia="MS Mincho" w:hAnsi="Noto Sans" w:cs="Noto Sans"/>
          <w:bCs/>
          <w:sz w:val="21"/>
          <w:szCs w:val="21"/>
          <w:lang w:val="es-ES"/>
        </w:rPr>
      </w:pPr>
      <w:r w:rsidRPr="008B1A0B">
        <w:rPr>
          <w:rFonts w:ascii="Noto Sans" w:eastAsia="MS Mincho" w:hAnsi="Noto Sans" w:cs="Noto Sans"/>
          <w:bCs/>
          <w:sz w:val="21"/>
          <w:szCs w:val="21"/>
          <w:lang w:val="es-ES"/>
        </w:rPr>
        <w:t xml:space="preserve">Una vez que el Técnico de </w:t>
      </w:r>
      <w:r w:rsidRPr="008B1A0B">
        <w:rPr>
          <w:rFonts w:ascii="Noto Sans" w:eastAsia="MS Mincho" w:hAnsi="Noto Sans" w:cs="Noto Sans"/>
          <w:b/>
          <w:bCs/>
          <w:sz w:val="21"/>
          <w:szCs w:val="21"/>
          <w:lang w:val="es-ES"/>
        </w:rPr>
        <w:t xml:space="preserve">“EL </w:t>
      </w:r>
      <w:r w:rsidRPr="008B1A0B">
        <w:rPr>
          <w:rFonts w:ascii="Noto Sans" w:eastAsia="MS Mincho" w:hAnsi="Noto Sans" w:cs="Noto Sans"/>
          <w:b/>
          <w:bCs/>
          <w:sz w:val="21"/>
          <w:szCs w:val="21"/>
        </w:rPr>
        <w:t>PROVEEDOR</w:t>
      </w:r>
      <w:r w:rsidRPr="008B1A0B">
        <w:rPr>
          <w:rFonts w:ascii="Noto Sans" w:eastAsia="MS Mincho" w:hAnsi="Noto Sans" w:cs="Noto Sans"/>
          <w:b/>
          <w:bCs/>
          <w:sz w:val="21"/>
          <w:szCs w:val="21"/>
          <w:lang w:val="es-ES"/>
        </w:rPr>
        <w:t>”,</w:t>
      </w:r>
      <w:r w:rsidRPr="008B1A0B">
        <w:rPr>
          <w:rFonts w:ascii="Noto Sans" w:eastAsia="MS Mincho" w:hAnsi="Noto Sans" w:cs="Noto Sans"/>
          <w:bCs/>
          <w:sz w:val="21"/>
          <w:szCs w:val="21"/>
          <w:lang w:val="es-ES"/>
        </w:rPr>
        <w:t xml:space="preserve"> se encuentre en el lugar indicado, el Jefe de Conservación de Unidad del inmueble que corresponda en su calidad de Auxiliar del Administrador del contrato, procederá a verificar que se trate del técnico designado y a recabar la firma de éste en la bitácora de contrato, </w:t>
      </w:r>
      <w:r w:rsidRPr="008B1A0B">
        <w:rPr>
          <w:rFonts w:ascii="Noto Sans" w:eastAsia="MS Mincho" w:hAnsi="Noto Sans" w:cs="Noto Sans"/>
          <w:b/>
          <w:bCs/>
          <w:sz w:val="21"/>
          <w:szCs w:val="21"/>
          <w:lang w:val="es-ES"/>
        </w:rPr>
        <w:t>a efecto de confirmar los tiempos concedidos para la atención del reporte</w:t>
      </w:r>
      <w:r w:rsidRPr="008B1A0B">
        <w:rPr>
          <w:rFonts w:ascii="Noto Sans" w:eastAsia="MS Mincho" w:hAnsi="Noto Sans" w:cs="Noto Sans"/>
          <w:bCs/>
          <w:sz w:val="21"/>
          <w:szCs w:val="21"/>
          <w:lang w:val="es-ES"/>
        </w:rPr>
        <w:t xml:space="preserve">, debiendo indicar las fallas reportadas, dejando constancia de ello en la bitácora de contrato, </w:t>
      </w:r>
      <w:r w:rsidRPr="008B1A0B">
        <w:rPr>
          <w:rFonts w:ascii="Noto Sans" w:eastAsia="MS Mincho" w:hAnsi="Noto Sans" w:cs="Noto Sans"/>
          <w:bCs/>
          <w:sz w:val="21"/>
          <w:szCs w:val="21"/>
        </w:rPr>
        <w:t>anexando el reporte de servicio, así como los tiempos de atención, debiendo firmar ambas partes lo asentado en la bitácora de contrato</w:t>
      </w:r>
      <w:r w:rsidRPr="008B1A0B">
        <w:rPr>
          <w:rFonts w:ascii="Noto Sans" w:eastAsia="MS Mincho" w:hAnsi="Noto Sans" w:cs="Noto Sans"/>
          <w:bCs/>
          <w:sz w:val="21"/>
          <w:szCs w:val="21"/>
          <w:lang w:val="es-ES"/>
        </w:rPr>
        <w:t>.</w:t>
      </w:r>
    </w:p>
    <w:p w14:paraId="53424B5B" w14:textId="77777777" w:rsidR="000C0DC1" w:rsidRPr="008B1A0B" w:rsidRDefault="000C0DC1" w:rsidP="000C0DC1">
      <w:pPr>
        <w:suppressAutoHyphens/>
        <w:overflowPunct w:val="0"/>
        <w:spacing w:after="0" w:line="240" w:lineRule="auto"/>
        <w:ind w:left="426"/>
        <w:jc w:val="both"/>
        <w:textAlignment w:val="baseline"/>
        <w:rPr>
          <w:rFonts w:ascii="Noto Sans" w:eastAsia="MS Mincho" w:hAnsi="Noto Sans" w:cs="Noto Sans"/>
          <w:bCs/>
          <w:sz w:val="16"/>
          <w:szCs w:val="16"/>
          <w:lang w:val="es-ES"/>
        </w:rPr>
      </w:pPr>
    </w:p>
    <w:p w14:paraId="0747E1E3" w14:textId="77777777" w:rsidR="000C0DC1" w:rsidRPr="008B1A0B" w:rsidRDefault="000C0DC1" w:rsidP="000C0DC1">
      <w:pPr>
        <w:numPr>
          <w:ilvl w:val="0"/>
          <w:numId w:val="30"/>
        </w:numPr>
        <w:suppressAutoHyphens/>
        <w:overflowPunct w:val="0"/>
        <w:spacing w:after="0" w:line="240" w:lineRule="auto"/>
        <w:ind w:left="426"/>
        <w:jc w:val="both"/>
        <w:textAlignment w:val="baseline"/>
        <w:rPr>
          <w:rFonts w:ascii="Noto Sans" w:eastAsia="MS Mincho" w:hAnsi="Noto Sans" w:cs="Noto Sans"/>
          <w:bCs/>
          <w:sz w:val="21"/>
          <w:szCs w:val="21"/>
          <w:lang w:val="es-ES"/>
        </w:rPr>
      </w:pPr>
      <w:r w:rsidRPr="008B1A0B">
        <w:rPr>
          <w:rFonts w:ascii="Noto Sans" w:eastAsia="MS Mincho" w:hAnsi="Noto Sans" w:cs="Noto Sans"/>
          <w:b/>
          <w:bCs/>
          <w:sz w:val="21"/>
          <w:szCs w:val="21"/>
          <w:lang w:val="es-ES"/>
        </w:rPr>
        <w:t xml:space="preserve">“EL </w:t>
      </w:r>
      <w:r w:rsidRPr="008B1A0B">
        <w:rPr>
          <w:rFonts w:ascii="Noto Sans" w:eastAsia="MS Mincho" w:hAnsi="Noto Sans" w:cs="Noto Sans"/>
          <w:b/>
          <w:bCs/>
          <w:sz w:val="21"/>
          <w:szCs w:val="21"/>
        </w:rPr>
        <w:t>PROVEEDOR</w:t>
      </w:r>
      <w:r w:rsidRPr="008B1A0B">
        <w:rPr>
          <w:rFonts w:ascii="Noto Sans" w:eastAsia="MS Mincho" w:hAnsi="Noto Sans" w:cs="Noto Sans"/>
          <w:b/>
          <w:bCs/>
          <w:sz w:val="21"/>
          <w:szCs w:val="21"/>
          <w:lang w:val="es-ES"/>
        </w:rPr>
        <w:t xml:space="preserve">”, </w:t>
      </w:r>
      <w:r w:rsidRPr="008B1A0B">
        <w:rPr>
          <w:rFonts w:ascii="Noto Sans" w:eastAsia="MS Mincho" w:hAnsi="Noto Sans" w:cs="Noto Sans"/>
          <w:bCs/>
          <w:sz w:val="21"/>
          <w:szCs w:val="21"/>
          <w:lang w:val="es-ES"/>
        </w:rPr>
        <w:t xml:space="preserve">a través del técnico debidamente acreditado, se sujetará a los siguientes tiempos: </w:t>
      </w:r>
    </w:p>
    <w:p w14:paraId="6BB16428" w14:textId="77777777" w:rsidR="000C0DC1" w:rsidRPr="008B1A0B" w:rsidRDefault="000C0DC1" w:rsidP="000C0DC1">
      <w:pPr>
        <w:tabs>
          <w:tab w:val="num" w:pos="426"/>
        </w:tabs>
        <w:spacing w:after="0" w:line="240" w:lineRule="auto"/>
        <w:ind w:left="426"/>
        <w:contextualSpacing/>
        <w:rPr>
          <w:rFonts w:ascii="Noto Sans" w:hAnsi="Noto Sans" w:cs="Noto Sans"/>
          <w:bCs/>
          <w:sz w:val="16"/>
          <w:szCs w:val="16"/>
          <w:lang w:val="es-ES"/>
        </w:rPr>
      </w:pPr>
    </w:p>
    <w:p w14:paraId="0F5C3032" w14:textId="77777777" w:rsidR="000C0DC1" w:rsidRPr="008B1A0B" w:rsidRDefault="000C0DC1" w:rsidP="000C0DC1">
      <w:pPr>
        <w:tabs>
          <w:tab w:val="num" w:pos="709"/>
        </w:tabs>
        <w:overflowPunct w:val="0"/>
        <w:spacing w:after="0" w:line="240" w:lineRule="auto"/>
        <w:ind w:left="709"/>
        <w:jc w:val="both"/>
        <w:textAlignment w:val="baseline"/>
        <w:rPr>
          <w:rFonts w:ascii="Noto Sans" w:eastAsia="MS Mincho" w:hAnsi="Noto Sans" w:cs="Noto Sans"/>
          <w:bCs/>
          <w:sz w:val="20"/>
          <w:szCs w:val="20"/>
          <w:lang w:val="es-ES"/>
        </w:rPr>
      </w:pPr>
      <w:r w:rsidRPr="008B1A0B">
        <w:rPr>
          <w:rFonts w:ascii="Noto Sans" w:eastAsia="MS Mincho" w:hAnsi="Noto Sans" w:cs="Noto Sans"/>
          <w:bCs/>
          <w:sz w:val="20"/>
          <w:szCs w:val="20"/>
          <w:lang w:val="es-ES"/>
        </w:rPr>
        <w:t>-Máximo 24 (veinticuatro) horas para reparar descomposturas menores, contadas a partir de la fecha y hora en que se realizó el diagnóstico de la falla, las cuales se acreditaran en la bitácora correspondiente.</w:t>
      </w:r>
    </w:p>
    <w:p w14:paraId="0C75C56E" w14:textId="77777777" w:rsidR="00E71C40" w:rsidRPr="008B1A0B" w:rsidRDefault="00E71C40" w:rsidP="000C0DC1">
      <w:pPr>
        <w:tabs>
          <w:tab w:val="num" w:pos="709"/>
        </w:tabs>
        <w:overflowPunct w:val="0"/>
        <w:spacing w:after="0" w:line="240" w:lineRule="auto"/>
        <w:ind w:left="709"/>
        <w:jc w:val="both"/>
        <w:textAlignment w:val="baseline"/>
        <w:rPr>
          <w:rFonts w:ascii="Noto Sans" w:eastAsia="MS Mincho" w:hAnsi="Noto Sans" w:cs="Noto Sans"/>
          <w:bCs/>
          <w:sz w:val="16"/>
          <w:szCs w:val="16"/>
          <w:lang w:val="es-ES"/>
        </w:rPr>
      </w:pPr>
    </w:p>
    <w:p w14:paraId="5FE35EA1" w14:textId="77777777" w:rsidR="000C0DC1" w:rsidRPr="008B1A0B" w:rsidRDefault="000C0DC1" w:rsidP="000C0DC1">
      <w:pPr>
        <w:tabs>
          <w:tab w:val="num" w:pos="709"/>
        </w:tabs>
        <w:overflowPunct w:val="0"/>
        <w:spacing w:after="0" w:line="240" w:lineRule="auto"/>
        <w:ind w:left="709"/>
        <w:jc w:val="both"/>
        <w:textAlignment w:val="baseline"/>
        <w:rPr>
          <w:rFonts w:ascii="Noto Sans" w:eastAsia="MS Mincho" w:hAnsi="Noto Sans" w:cs="Noto Sans"/>
          <w:bCs/>
          <w:sz w:val="20"/>
          <w:szCs w:val="20"/>
          <w:lang w:val="es-ES"/>
        </w:rPr>
      </w:pPr>
      <w:r w:rsidRPr="008B1A0B">
        <w:rPr>
          <w:rFonts w:ascii="Noto Sans" w:eastAsia="MS Mincho" w:hAnsi="Noto Sans" w:cs="Noto Sans"/>
          <w:bCs/>
          <w:sz w:val="20"/>
          <w:szCs w:val="20"/>
          <w:lang w:val="es-ES"/>
        </w:rPr>
        <w:t xml:space="preserve">-Máximo 72 (setenta y dos) horas para para reparar la falla reportada, catalogada como mayor, a partir </w:t>
      </w:r>
      <w:r w:rsidRPr="008B1A0B">
        <w:rPr>
          <w:rFonts w:ascii="Noto Sans" w:eastAsia="MS Mincho" w:hAnsi="Noto Sans" w:cs="Noto Sans"/>
          <w:bCs/>
          <w:sz w:val="20"/>
          <w:szCs w:val="20"/>
        </w:rPr>
        <w:t xml:space="preserve">del diagnóstico proporcionado por </w:t>
      </w:r>
      <w:r w:rsidRPr="008B1A0B">
        <w:rPr>
          <w:rFonts w:ascii="Noto Sans" w:eastAsia="MS Mincho" w:hAnsi="Noto Sans" w:cs="Noto Sans"/>
          <w:b/>
          <w:bCs/>
          <w:sz w:val="20"/>
          <w:szCs w:val="20"/>
        </w:rPr>
        <w:t xml:space="preserve">“EL PROVEEDOR” </w:t>
      </w:r>
      <w:r w:rsidRPr="008B1A0B">
        <w:rPr>
          <w:rFonts w:ascii="Noto Sans" w:eastAsia="MS Mincho" w:hAnsi="Noto Sans" w:cs="Noto Sans"/>
          <w:bCs/>
          <w:sz w:val="20"/>
          <w:szCs w:val="20"/>
        </w:rPr>
        <w:t xml:space="preserve">al </w:t>
      </w:r>
      <w:r w:rsidRPr="008B1A0B">
        <w:rPr>
          <w:rFonts w:ascii="Noto Sans" w:eastAsia="MS Mincho" w:hAnsi="Noto Sans" w:cs="Noto Sans"/>
          <w:bCs/>
          <w:sz w:val="20"/>
          <w:szCs w:val="20"/>
          <w:lang w:val="es-ES"/>
        </w:rPr>
        <w:t>momento de dar atención al reporte de la falla o descompostura, mismo que se asentará en la bitácora de contrato, así como en el reporte de servicio.</w:t>
      </w:r>
    </w:p>
    <w:p w14:paraId="31E733F9" w14:textId="77777777" w:rsidR="004030BA" w:rsidRPr="008B1A0B" w:rsidRDefault="004030BA" w:rsidP="000C0DC1">
      <w:pPr>
        <w:tabs>
          <w:tab w:val="num" w:pos="709"/>
        </w:tabs>
        <w:overflowPunct w:val="0"/>
        <w:spacing w:after="0" w:line="240" w:lineRule="auto"/>
        <w:ind w:left="709"/>
        <w:jc w:val="both"/>
        <w:textAlignment w:val="baseline"/>
        <w:rPr>
          <w:rFonts w:ascii="Noto Sans" w:eastAsia="MS Mincho" w:hAnsi="Noto Sans" w:cs="Noto Sans"/>
          <w:bCs/>
          <w:sz w:val="16"/>
          <w:szCs w:val="16"/>
          <w:lang w:val="es-ES"/>
        </w:rPr>
      </w:pPr>
    </w:p>
    <w:p w14:paraId="3C72497B" w14:textId="77777777" w:rsidR="000C0DC1" w:rsidRPr="008B1A0B" w:rsidRDefault="000C0DC1" w:rsidP="000C0DC1">
      <w:pPr>
        <w:numPr>
          <w:ilvl w:val="0"/>
          <w:numId w:val="24"/>
        </w:numPr>
        <w:suppressAutoHyphens/>
        <w:overflowPunct w:val="0"/>
        <w:spacing w:after="0" w:line="240" w:lineRule="auto"/>
        <w:ind w:left="426" w:hanging="284"/>
        <w:jc w:val="both"/>
        <w:textAlignment w:val="baseline"/>
        <w:rPr>
          <w:rFonts w:ascii="Noto Sans" w:eastAsia="MS Mincho" w:hAnsi="Noto Sans" w:cs="Noto Sans"/>
          <w:sz w:val="21"/>
          <w:szCs w:val="21"/>
        </w:rPr>
      </w:pPr>
      <w:r w:rsidRPr="008B1A0B">
        <w:rPr>
          <w:rFonts w:ascii="Noto Sans" w:eastAsia="MS Mincho" w:hAnsi="Noto Sans" w:cs="Noto Sans"/>
          <w:bCs/>
          <w:sz w:val="21"/>
          <w:szCs w:val="21"/>
        </w:rPr>
        <w:lastRenderedPageBreak/>
        <w:t>Una vez que el técnico designado atienda el reporte y reparada la falla, el Jefe de Conservación de Unidad correspondiente en su calidad de Auxiliar del Administrador del Contrato, confirmará la atención del servicio, asentando en la bitácora y reporte de servicio el cumplimiento de los plazos para la atención del reporte y su reparación.</w:t>
      </w:r>
    </w:p>
    <w:p w14:paraId="0779CFED" w14:textId="77777777" w:rsidR="000C0DC1" w:rsidRPr="008B1A0B" w:rsidRDefault="000C0DC1" w:rsidP="000C0DC1">
      <w:pPr>
        <w:suppressAutoHyphens/>
        <w:spacing w:after="0" w:line="240" w:lineRule="auto"/>
        <w:ind w:right="99"/>
        <w:jc w:val="both"/>
        <w:rPr>
          <w:rFonts w:ascii="Noto Sans" w:eastAsia="Times New Roman" w:hAnsi="Noto Sans" w:cs="Noto Sans"/>
          <w:b/>
          <w:bCs/>
          <w:sz w:val="21"/>
          <w:szCs w:val="21"/>
          <w:lang w:eastAsia="ar-SA"/>
        </w:rPr>
      </w:pPr>
    </w:p>
    <w:p w14:paraId="672A5B36" w14:textId="746380AC" w:rsidR="000C0DC1" w:rsidRPr="008B1A0B" w:rsidRDefault="000C0DC1" w:rsidP="000C0DC1">
      <w:pPr>
        <w:numPr>
          <w:ilvl w:val="0"/>
          <w:numId w:val="24"/>
        </w:numPr>
        <w:suppressAutoHyphens/>
        <w:overflowPunct w:val="0"/>
        <w:spacing w:after="0" w:line="240" w:lineRule="auto"/>
        <w:ind w:left="426"/>
        <w:jc w:val="both"/>
        <w:textAlignment w:val="baseline"/>
        <w:rPr>
          <w:rFonts w:ascii="Noto Sans" w:hAnsi="Noto Sans" w:cs="Noto Sans"/>
          <w:bCs/>
          <w:sz w:val="21"/>
          <w:szCs w:val="21"/>
        </w:rPr>
      </w:pPr>
      <w:r w:rsidRPr="008B1A0B">
        <w:rPr>
          <w:rFonts w:ascii="Noto Sans" w:hAnsi="Noto Sans" w:cs="Noto Sans"/>
          <w:b/>
          <w:bCs/>
          <w:sz w:val="21"/>
          <w:szCs w:val="21"/>
        </w:rPr>
        <w:t xml:space="preserve">“EL PROVEEDOR” </w:t>
      </w:r>
      <w:r w:rsidRPr="008B1A0B">
        <w:rPr>
          <w:rFonts w:ascii="Noto Sans" w:hAnsi="Noto Sans" w:cs="Noto Sans"/>
          <w:bCs/>
          <w:sz w:val="21"/>
          <w:szCs w:val="21"/>
        </w:rPr>
        <w:t>deberá entregar los reportes de cada uno de los servicios realizados, dentro de los primeros cinco días hábiles siguientes a</w:t>
      </w:r>
      <w:r w:rsidR="00E71C40" w:rsidRPr="008B1A0B">
        <w:rPr>
          <w:rFonts w:ascii="Noto Sans" w:hAnsi="Noto Sans" w:cs="Noto Sans"/>
          <w:bCs/>
          <w:sz w:val="21"/>
          <w:szCs w:val="21"/>
        </w:rPr>
        <w:t xml:space="preserve"> </w:t>
      </w:r>
      <w:r w:rsidRPr="008B1A0B">
        <w:rPr>
          <w:rFonts w:ascii="Noto Sans" w:hAnsi="Noto Sans" w:cs="Noto Sans"/>
          <w:bCs/>
          <w:sz w:val="21"/>
          <w:szCs w:val="21"/>
        </w:rPr>
        <w:t>l</w:t>
      </w:r>
      <w:r w:rsidR="00E71C40" w:rsidRPr="008B1A0B">
        <w:rPr>
          <w:rFonts w:ascii="Noto Sans" w:hAnsi="Noto Sans" w:cs="Noto Sans"/>
          <w:bCs/>
          <w:sz w:val="21"/>
          <w:szCs w:val="21"/>
        </w:rPr>
        <w:t xml:space="preserve">a realización </w:t>
      </w:r>
      <w:r w:rsidRPr="008B1A0B">
        <w:rPr>
          <w:rFonts w:ascii="Noto Sans" w:hAnsi="Noto Sans" w:cs="Noto Sans"/>
          <w:bCs/>
          <w:sz w:val="21"/>
          <w:szCs w:val="21"/>
        </w:rPr>
        <w:t>de la prestación del servicio al Jefe de Conservación de la Unidad correspondiente en su calidad de Auxiliar del Administrador del Contrato, a efecto de constatar la correcta prestación del servicio y cotejar los reportes atendidos conforme a lo asentado en la bitácora de contrato.</w:t>
      </w:r>
    </w:p>
    <w:p w14:paraId="18F79BEA" w14:textId="77777777" w:rsidR="003D0713" w:rsidRPr="008B1A0B" w:rsidRDefault="003D0713" w:rsidP="003D0713">
      <w:pPr>
        <w:suppressAutoHyphens/>
        <w:overflowPunct w:val="0"/>
        <w:spacing w:after="0" w:line="240" w:lineRule="auto"/>
        <w:jc w:val="both"/>
        <w:textAlignment w:val="baseline"/>
        <w:rPr>
          <w:rFonts w:ascii="Noto Sans" w:hAnsi="Noto Sans" w:cs="Noto Sans"/>
          <w:bCs/>
          <w:sz w:val="21"/>
          <w:szCs w:val="21"/>
        </w:rPr>
      </w:pPr>
    </w:p>
    <w:p w14:paraId="25E440D9" w14:textId="77777777" w:rsidR="00C20CE7" w:rsidRPr="008B1A0B" w:rsidRDefault="00C20CE7" w:rsidP="00C20CE7">
      <w:pPr>
        <w:spacing w:after="0" w:line="240" w:lineRule="auto"/>
        <w:ind w:left="426"/>
        <w:jc w:val="both"/>
        <w:rPr>
          <w:rFonts w:ascii="Noto Sans" w:hAnsi="Noto Sans" w:cs="Noto Sans"/>
          <w:b/>
          <w:sz w:val="21"/>
          <w:szCs w:val="21"/>
        </w:rPr>
      </w:pPr>
      <w:r w:rsidRPr="008B1A0B">
        <w:rPr>
          <w:rFonts w:ascii="Noto Sans" w:hAnsi="Noto Sans" w:cs="Noto Sans"/>
          <w:b/>
          <w:sz w:val="21"/>
          <w:szCs w:val="21"/>
        </w:rPr>
        <w:t xml:space="preserve">c).- Criterio de evaluación de proposiciones conforme a lo dispuesto por los artículos 51, 52 y 53 del RLAASSP: </w:t>
      </w:r>
    </w:p>
    <w:p w14:paraId="40988AE4" w14:textId="77777777" w:rsidR="00C20CE7" w:rsidRPr="008B1A0B" w:rsidRDefault="00C20CE7" w:rsidP="00C20CE7">
      <w:pPr>
        <w:spacing w:after="0" w:line="240" w:lineRule="auto"/>
        <w:ind w:left="426"/>
        <w:jc w:val="both"/>
        <w:rPr>
          <w:rFonts w:ascii="Noto Sans" w:hAnsi="Noto Sans" w:cs="Noto Sans"/>
          <w:b/>
          <w:sz w:val="21"/>
          <w:szCs w:val="21"/>
        </w:rPr>
      </w:pPr>
    </w:p>
    <w:p w14:paraId="3715204D" w14:textId="3B36F533" w:rsidR="00C20CE7" w:rsidRPr="008B1A0B" w:rsidRDefault="00C20CE7" w:rsidP="00C20CE7">
      <w:pPr>
        <w:spacing w:after="0" w:line="240" w:lineRule="auto"/>
        <w:jc w:val="both"/>
        <w:rPr>
          <w:rFonts w:ascii="Noto Sans" w:hAnsi="Noto Sans" w:cs="Noto Sans"/>
          <w:b/>
          <w:sz w:val="21"/>
          <w:szCs w:val="21"/>
        </w:rPr>
      </w:pPr>
      <w:r w:rsidRPr="008B1A0B">
        <w:rPr>
          <w:rFonts w:ascii="Noto Sans" w:hAnsi="Noto Sans" w:cs="Noto Sans"/>
          <w:b/>
          <w:sz w:val="21"/>
          <w:szCs w:val="21"/>
        </w:rPr>
        <w:t xml:space="preserve">Criterios y justificación para la aplicación del </w:t>
      </w:r>
      <w:r w:rsidR="00A779BD" w:rsidRPr="008B1A0B">
        <w:rPr>
          <w:rFonts w:ascii="Noto Sans" w:hAnsi="Noto Sans" w:cs="Noto Sans"/>
          <w:b/>
          <w:sz w:val="21"/>
          <w:szCs w:val="21"/>
        </w:rPr>
        <w:t>criterio</w:t>
      </w:r>
      <w:r w:rsidRPr="008B1A0B">
        <w:rPr>
          <w:rFonts w:ascii="Noto Sans" w:hAnsi="Noto Sans" w:cs="Noto Sans"/>
          <w:b/>
          <w:sz w:val="21"/>
          <w:szCs w:val="21"/>
        </w:rPr>
        <w:t xml:space="preserve"> de evaluación binaria.</w:t>
      </w:r>
    </w:p>
    <w:p w14:paraId="566DC028" w14:textId="77777777" w:rsidR="00A779BD" w:rsidRPr="008B1A0B" w:rsidRDefault="00A779BD" w:rsidP="00C20CE7">
      <w:pPr>
        <w:spacing w:after="0" w:line="240" w:lineRule="auto"/>
        <w:jc w:val="both"/>
        <w:rPr>
          <w:rFonts w:ascii="Noto Sans" w:hAnsi="Noto Sans" w:cs="Noto Sans"/>
          <w:b/>
          <w:sz w:val="21"/>
          <w:szCs w:val="21"/>
        </w:rPr>
      </w:pPr>
    </w:p>
    <w:p w14:paraId="4084EAC9" w14:textId="7ED92D2A" w:rsidR="00C20CE7" w:rsidRPr="008B1A0B" w:rsidRDefault="00C20CE7" w:rsidP="00C20CE7">
      <w:pPr>
        <w:widowControl w:val="0"/>
        <w:spacing w:after="0" w:line="240" w:lineRule="auto"/>
        <w:jc w:val="both"/>
        <w:rPr>
          <w:rFonts w:ascii="Noto Sans" w:hAnsi="Noto Sans" w:cs="Noto Sans"/>
          <w:bCs/>
          <w:sz w:val="21"/>
          <w:szCs w:val="21"/>
        </w:rPr>
      </w:pPr>
      <w:r w:rsidRPr="008B1A0B">
        <w:rPr>
          <w:rFonts w:ascii="Noto Sans" w:hAnsi="Noto Sans" w:cs="Noto Sans"/>
          <w:bCs/>
          <w:sz w:val="21"/>
          <w:szCs w:val="21"/>
        </w:rPr>
        <w:t xml:space="preserve">De conformidad con el </w:t>
      </w:r>
      <w:r w:rsidR="00CD6582" w:rsidRPr="008B1A0B">
        <w:rPr>
          <w:rFonts w:ascii="Noto Sans" w:hAnsi="Noto Sans" w:cs="Noto Sans"/>
          <w:bCs/>
          <w:sz w:val="21"/>
          <w:szCs w:val="21"/>
        </w:rPr>
        <w:t>primer</w:t>
      </w:r>
      <w:r w:rsidR="007F3D33" w:rsidRPr="008B1A0B">
        <w:rPr>
          <w:rFonts w:ascii="Noto Sans" w:hAnsi="Noto Sans" w:cs="Noto Sans"/>
          <w:bCs/>
          <w:sz w:val="21"/>
          <w:szCs w:val="21"/>
        </w:rPr>
        <w:t xml:space="preserve"> párrafo del artículo</w:t>
      </w:r>
      <w:r w:rsidR="00F90E09" w:rsidRPr="008B1A0B">
        <w:rPr>
          <w:rFonts w:ascii="Noto Sans" w:hAnsi="Noto Sans" w:cs="Noto Sans"/>
          <w:bCs/>
          <w:sz w:val="21"/>
          <w:szCs w:val="21"/>
        </w:rPr>
        <w:t xml:space="preserve"> </w:t>
      </w:r>
      <w:r w:rsidR="000C1AB4" w:rsidRPr="008B1A0B">
        <w:rPr>
          <w:rFonts w:ascii="Noto Sans" w:hAnsi="Noto Sans" w:cs="Noto Sans"/>
          <w:bCs/>
          <w:sz w:val="21"/>
          <w:szCs w:val="21"/>
        </w:rPr>
        <w:t>47</w:t>
      </w:r>
      <w:r w:rsidR="000426B5" w:rsidRPr="008B1A0B">
        <w:rPr>
          <w:rFonts w:ascii="Noto Sans" w:hAnsi="Noto Sans" w:cs="Noto Sans"/>
          <w:bCs/>
          <w:sz w:val="21"/>
          <w:szCs w:val="21"/>
        </w:rPr>
        <w:t xml:space="preserve"> de la Ley </w:t>
      </w:r>
      <w:r w:rsidR="00EC10B5" w:rsidRPr="008B1A0B">
        <w:rPr>
          <w:rFonts w:ascii="Noto Sans" w:hAnsi="Noto Sans" w:cs="Noto Sans"/>
          <w:bCs/>
          <w:sz w:val="21"/>
          <w:szCs w:val="21"/>
        </w:rPr>
        <w:t>de Adquisiciones, Arrendamientos</w:t>
      </w:r>
      <w:r w:rsidR="0067372E" w:rsidRPr="008B1A0B">
        <w:rPr>
          <w:rFonts w:ascii="Noto Sans" w:hAnsi="Noto Sans" w:cs="Noto Sans"/>
          <w:bCs/>
          <w:sz w:val="21"/>
          <w:szCs w:val="21"/>
        </w:rPr>
        <w:t xml:space="preserve"> y Servicios del Sector Público</w:t>
      </w:r>
      <w:r w:rsidR="007F3D33" w:rsidRPr="008B1A0B">
        <w:rPr>
          <w:rFonts w:ascii="Noto Sans" w:hAnsi="Noto Sans" w:cs="Noto Sans"/>
          <w:bCs/>
          <w:sz w:val="21"/>
          <w:szCs w:val="21"/>
        </w:rPr>
        <w:t xml:space="preserve">, </w:t>
      </w:r>
      <w:r w:rsidRPr="008B1A0B">
        <w:rPr>
          <w:rFonts w:ascii="Noto Sans" w:hAnsi="Noto Sans" w:cs="Noto Sans"/>
          <w:bCs/>
          <w:sz w:val="21"/>
          <w:szCs w:val="21"/>
        </w:rPr>
        <w:t xml:space="preserve">párrafo segundo del artículo 51 del Reglamento de la Ley de Adquisiciones, Arrendamientos y Servicios del Sector Público </w:t>
      </w:r>
      <w:r w:rsidRPr="008B1A0B">
        <w:rPr>
          <w:rFonts w:ascii="Noto Sans" w:hAnsi="Noto Sans" w:cs="Noto Sans"/>
          <w:sz w:val="21"/>
          <w:szCs w:val="21"/>
        </w:rPr>
        <w:t xml:space="preserve">y de </w:t>
      </w:r>
      <w:r w:rsidRPr="008B1A0B">
        <w:rPr>
          <w:rFonts w:ascii="Noto Sans" w:hAnsi="Noto Sans" w:cs="Noto Sans"/>
          <w:bCs/>
          <w:sz w:val="21"/>
          <w:szCs w:val="21"/>
        </w:rPr>
        <w:t xml:space="preserve">los numerales 4.25 inciso d) </w:t>
      </w:r>
      <w:r w:rsidR="004554E3" w:rsidRPr="008B1A0B">
        <w:rPr>
          <w:rFonts w:ascii="Noto Sans" w:hAnsi="Noto Sans" w:cs="Noto Sans"/>
          <w:bCs/>
          <w:sz w:val="21"/>
          <w:szCs w:val="21"/>
        </w:rPr>
        <w:t xml:space="preserve">segundo párrafo </w:t>
      </w:r>
      <w:r w:rsidRPr="008B1A0B">
        <w:rPr>
          <w:rFonts w:ascii="Noto Sans" w:hAnsi="Noto Sans" w:cs="Noto Sans"/>
          <w:bCs/>
          <w:sz w:val="21"/>
          <w:szCs w:val="21"/>
        </w:rPr>
        <w:t xml:space="preserve">y 4.36 de las Políticas, Bases y Lineamientos en Materia de Adquisiciones, Arrendamientos y Servicios del Instituto Mexicano del Seguro Social, y considerando que el servicio a contratar no requiere vincular las condiciones tanto técnicas como de mano de obra que deberán cumplir </w:t>
      </w:r>
      <w:r w:rsidRPr="008B1A0B">
        <w:rPr>
          <w:rFonts w:ascii="Noto Sans" w:hAnsi="Noto Sans" w:cs="Noto Sans"/>
          <w:b/>
          <w:sz w:val="21"/>
          <w:szCs w:val="21"/>
        </w:rPr>
        <w:t xml:space="preserve">“EL PROVEEDOR” </w:t>
      </w:r>
      <w:r w:rsidRPr="008B1A0B">
        <w:rPr>
          <w:rFonts w:ascii="Noto Sans" w:hAnsi="Noto Sans" w:cs="Noto Sans"/>
          <w:bCs/>
          <w:sz w:val="21"/>
          <w:szCs w:val="21"/>
        </w:rPr>
        <w:t>con las características y especificaciones del servicio a contratar, porque éstos se encuentran estandarizados en el mercado y el factor preponderante que se considera para la adjudicación del contrato es el precio más bajo, por lo tanto la evaluación que deberá aplicarse es por el método binario.</w:t>
      </w:r>
    </w:p>
    <w:p w14:paraId="462FFF6E" w14:textId="77777777" w:rsidR="00C20CE7" w:rsidRPr="008B1A0B" w:rsidRDefault="00C20CE7" w:rsidP="00C20CE7">
      <w:pPr>
        <w:widowControl w:val="0"/>
        <w:spacing w:after="0" w:line="240" w:lineRule="auto"/>
        <w:jc w:val="both"/>
        <w:rPr>
          <w:rFonts w:ascii="Noto Sans" w:hAnsi="Noto Sans" w:cs="Noto Sans"/>
          <w:bCs/>
          <w:sz w:val="21"/>
          <w:szCs w:val="21"/>
        </w:rPr>
      </w:pPr>
    </w:p>
    <w:p w14:paraId="3A66F3B5" w14:textId="77777777" w:rsidR="00C20CE7" w:rsidRPr="008B1A0B" w:rsidRDefault="00C20CE7" w:rsidP="00C20CE7">
      <w:pPr>
        <w:spacing w:after="0" w:line="240" w:lineRule="auto"/>
        <w:ind w:left="851" w:hanging="425"/>
        <w:jc w:val="both"/>
        <w:rPr>
          <w:rFonts w:ascii="Noto Sans" w:hAnsi="Noto Sans" w:cs="Noto Sans"/>
          <w:b/>
          <w:sz w:val="21"/>
          <w:szCs w:val="21"/>
        </w:rPr>
      </w:pPr>
      <w:r w:rsidRPr="008B1A0B">
        <w:rPr>
          <w:rFonts w:ascii="Noto Sans" w:hAnsi="Noto Sans" w:cs="Noto Sans"/>
          <w:b/>
          <w:sz w:val="21"/>
          <w:szCs w:val="21"/>
        </w:rPr>
        <w:t xml:space="preserve">d).- Licencias, permisos, registros, certificados o autorizaciones que debe cumplir o aplicarse al bien o servicio a contratar: </w:t>
      </w:r>
    </w:p>
    <w:p w14:paraId="1AA02AF1" w14:textId="77777777" w:rsidR="00C20CE7" w:rsidRPr="008B1A0B" w:rsidRDefault="00C20CE7" w:rsidP="00C20CE7">
      <w:pPr>
        <w:spacing w:after="0" w:line="240" w:lineRule="auto"/>
        <w:ind w:left="851" w:hanging="425"/>
        <w:jc w:val="both"/>
        <w:rPr>
          <w:rFonts w:ascii="Noto Sans" w:hAnsi="Noto Sans" w:cs="Noto Sans"/>
          <w:b/>
          <w:sz w:val="21"/>
          <w:szCs w:val="21"/>
        </w:rPr>
      </w:pPr>
    </w:p>
    <w:p w14:paraId="65196B73" w14:textId="77777777" w:rsidR="006367D3" w:rsidRPr="008B1A0B" w:rsidRDefault="006367D3" w:rsidP="006367D3">
      <w:pPr>
        <w:spacing w:after="0" w:line="240" w:lineRule="auto"/>
        <w:jc w:val="both"/>
        <w:rPr>
          <w:rFonts w:ascii="Noto Sans" w:eastAsia="MS Mincho" w:hAnsi="Noto Sans" w:cs="Noto Sans"/>
          <w:bCs/>
          <w:sz w:val="21"/>
          <w:szCs w:val="21"/>
        </w:rPr>
      </w:pPr>
      <w:r w:rsidRPr="008B1A0B">
        <w:rPr>
          <w:rFonts w:ascii="Noto Sans" w:hAnsi="Noto Sans" w:cs="Noto Sans"/>
          <w:bCs/>
          <w:sz w:val="21"/>
          <w:szCs w:val="21"/>
        </w:rPr>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aplica</w:t>
      </w:r>
    </w:p>
    <w:p w14:paraId="3941F1D1"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p>
    <w:p w14:paraId="31E6B3F8" w14:textId="77777777" w:rsidR="00C20CE7" w:rsidRPr="008B1A0B" w:rsidRDefault="00C20CE7" w:rsidP="00C20CE7">
      <w:pPr>
        <w:spacing w:after="0" w:line="240" w:lineRule="auto"/>
        <w:ind w:left="851" w:hanging="425"/>
        <w:jc w:val="both"/>
        <w:rPr>
          <w:rFonts w:ascii="Noto Sans" w:hAnsi="Noto Sans" w:cs="Noto Sans"/>
          <w:b/>
          <w:sz w:val="21"/>
          <w:szCs w:val="21"/>
        </w:rPr>
      </w:pPr>
      <w:r w:rsidRPr="008B1A0B">
        <w:rPr>
          <w:rFonts w:ascii="Noto Sans" w:hAnsi="Noto Sans" w:cs="Noto Sans"/>
          <w:b/>
          <w:sz w:val="21"/>
          <w:szCs w:val="21"/>
        </w:rPr>
        <w:t xml:space="preserve">e).- Documentación técnica necesaria como puede ser: folletos, catálogos, fotografías, manuales entre otros, en caso de que se requieran para comprobar sus especificaciones: </w:t>
      </w:r>
    </w:p>
    <w:p w14:paraId="7A931126" w14:textId="77777777" w:rsidR="00C20CE7" w:rsidRPr="008B1A0B" w:rsidRDefault="00C20CE7" w:rsidP="00C20CE7">
      <w:pPr>
        <w:spacing w:after="0" w:line="240" w:lineRule="auto"/>
        <w:ind w:left="851" w:hanging="425"/>
        <w:jc w:val="both"/>
        <w:rPr>
          <w:rFonts w:ascii="Noto Sans" w:hAnsi="Noto Sans" w:cs="Noto Sans"/>
          <w:b/>
          <w:sz w:val="21"/>
          <w:szCs w:val="21"/>
        </w:rPr>
      </w:pPr>
    </w:p>
    <w:p w14:paraId="7705D9C2" w14:textId="4ED434CE" w:rsidR="00C20CE7" w:rsidRPr="008B1A0B" w:rsidRDefault="00C20CE7" w:rsidP="00C20CE7">
      <w:pPr>
        <w:pStyle w:val="Sinespaciado"/>
        <w:jc w:val="both"/>
        <w:rPr>
          <w:rFonts w:ascii="Noto Sans" w:hAnsi="Noto Sans" w:cs="Noto Sans"/>
          <w:sz w:val="21"/>
          <w:szCs w:val="21"/>
        </w:rPr>
      </w:pPr>
      <w:r w:rsidRPr="008B1A0B">
        <w:rPr>
          <w:rFonts w:ascii="Noto Sans" w:hAnsi="Noto Sans" w:cs="Noto Sans"/>
          <w:b/>
          <w:bCs/>
          <w:sz w:val="21"/>
          <w:szCs w:val="21"/>
        </w:rPr>
        <w:t xml:space="preserve">“EL LICITANTE” </w:t>
      </w:r>
      <w:r w:rsidRPr="008B1A0B">
        <w:rPr>
          <w:rFonts w:ascii="Noto Sans" w:hAnsi="Noto Sans" w:cs="Noto Sans"/>
          <w:bCs/>
          <w:sz w:val="21"/>
          <w:szCs w:val="21"/>
        </w:rPr>
        <w:t xml:space="preserve">deberá presentar </w:t>
      </w:r>
      <w:r w:rsidRPr="008B1A0B">
        <w:rPr>
          <w:rFonts w:ascii="Noto Sans" w:hAnsi="Noto Sans" w:cs="Noto Sans"/>
          <w:sz w:val="21"/>
          <w:szCs w:val="21"/>
        </w:rPr>
        <w:t>en su propuesta técnica;</w:t>
      </w:r>
      <w:r w:rsidRPr="008B1A0B">
        <w:rPr>
          <w:rFonts w:ascii="Noto Sans" w:hAnsi="Noto Sans" w:cs="Noto Sans"/>
          <w:bCs/>
          <w:sz w:val="21"/>
          <w:szCs w:val="21"/>
        </w:rPr>
        <w:t xml:space="preserve"> </w:t>
      </w:r>
      <w:r w:rsidRPr="008B1A0B">
        <w:rPr>
          <w:rFonts w:ascii="Noto Sans" w:hAnsi="Noto Sans" w:cs="Noto Sans"/>
          <w:b/>
          <w:bCs/>
          <w:sz w:val="21"/>
          <w:szCs w:val="21"/>
        </w:rPr>
        <w:t>fichas técnicas y/o folletos y/o catálogos y/o manuales de uso</w:t>
      </w:r>
      <w:r w:rsidRPr="008B1A0B">
        <w:rPr>
          <w:rFonts w:ascii="Noto Sans" w:hAnsi="Noto Sans" w:cs="Noto Sans"/>
          <w:bCs/>
          <w:sz w:val="21"/>
          <w:szCs w:val="21"/>
        </w:rPr>
        <w:t xml:space="preserve">, </w:t>
      </w:r>
      <w:r w:rsidRPr="008B1A0B">
        <w:rPr>
          <w:rFonts w:ascii="Noto Sans" w:hAnsi="Noto Sans" w:cs="Noto Sans"/>
          <w:sz w:val="21"/>
          <w:szCs w:val="21"/>
        </w:rPr>
        <w:t xml:space="preserve">dónde se encuentre toda la información y los requisitos solicitados de las </w:t>
      </w:r>
      <w:r w:rsidR="006367D3" w:rsidRPr="008B1A0B">
        <w:rPr>
          <w:rFonts w:ascii="Noto Sans" w:hAnsi="Noto Sans" w:cs="Noto Sans"/>
          <w:sz w:val="21"/>
          <w:szCs w:val="21"/>
        </w:rPr>
        <w:t>piezas y/o componentes</w:t>
      </w:r>
      <w:r w:rsidRPr="008B1A0B">
        <w:rPr>
          <w:rFonts w:ascii="Noto Sans" w:hAnsi="Noto Sans" w:cs="Noto Sans"/>
          <w:sz w:val="21"/>
          <w:szCs w:val="21"/>
        </w:rPr>
        <w:t xml:space="preserve"> a suministrar</w:t>
      </w:r>
      <w:r w:rsidR="00FB52CD" w:rsidRPr="008B1A0B">
        <w:rPr>
          <w:rFonts w:ascii="Noto Sans" w:hAnsi="Noto Sans" w:cs="Noto Sans"/>
          <w:sz w:val="21"/>
          <w:szCs w:val="21"/>
        </w:rPr>
        <w:t xml:space="preserve"> </w:t>
      </w:r>
      <w:r w:rsidR="009656CA" w:rsidRPr="008B1A0B">
        <w:rPr>
          <w:rFonts w:ascii="Noto Sans" w:hAnsi="Noto Sans" w:cs="Noto Sans"/>
          <w:sz w:val="21"/>
          <w:szCs w:val="21"/>
        </w:rPr>
        <w:t xml:space="preserve">conforme al </w:t>
      </w:r>
      <w:r w:rsidR="009656CA" w:rsidRPr="008B1A0B">
        <w:rPr>
          <w:rFonts w:ascii="Noto Sans" w:hAnsi="Noto Sans" w:cs="Noto Sans"/>
          <w:b/>
          <w:bCs/>
          <w:sz w:val="21"/>
          <w:szCs w:val="21"/>
        </w:rPr>
        <w:t>Anexo Técnico</w:t>
      </w:r>
      <w:r w:rsidRPr="008B1A0B">
        <w:rPr>
          <w:rFonts w:ascii="Noto Sans" w:hAnsi="Noto Sans" w:cs="Noto Sans"/>
          <w:sz w:val="21"/>
          <w:szCs w:val="21"/>
        </w:rPr>
        <w:t xml:space="preserve">, los cuales deben cumplir íntegramente con lo solicitado, así como </w:t>
      </w:r>
      <w:r w:rsidRPr="008B1A0B">
        <w:rPr>
          <w:rFonts w:ascii="Noto Sans" w:hAnsi="Noto Sans" w:cs="Noto Sans"/>
          <w:b/>
          <w:bCs/>
          <w:sz w:val="21"/>
          <w:szCs w:val="21"/>
        </w:rPr>
        <w:t>indicar el número correspondiente al Anexo Técnico</w:t>
      </w:r>
      <w:r w:rsidRPr="008B1A0B">
        <w:rPr>
          <w:rFonts w:ascii="Noto Sans" w:hAnsi="Noto Sans" w:cs="Noto Sans"/>
          <w:sz w:val="21"/>
          <w:szCs w:val="21"/>
        </w:rPr>
        <w:t xml:space="preserve"> para identificación, si los originales están en el idioma inglés se presentarán además las traducciones simples correspondientes al español.</w:t>
      </w:r>
    </w:p>
    <w:p w14:paraId="367FEA87" w14:textId="77777777" w:rsidR="00C20CE7" w:rsidRPr="008B1A0B" w:rsidRDefault="00C20CE7" w:rsidP="00C20CE7">
      <w:pPr>
        <w:overflowPunct w:val="0"/>
        <w:autoSpaceDE w:val="0"/>
        <w:spacing w:after="0" w:line="240" w:lineRule="auto"/>
        <w:jc w:val="both"/>
        <w:textAlignment w:val="baseline"/>
        <w:rPr>
          <w:rFonts w:ascii="Noto Sans" w:hAnsi="Noto Sans" w:cs="Noto Sans"/>
          <w:b/>
          <w:bCs/>
          <w:sz w:val="21"/>
          <w:szCs w:val="21"/>
        </w:rPr>
      </w:pPr>
    </w:p>
    <w:p w14:paraId="64550B0B" w14:textId="77777777" w:rsidR="00C20CE7" w:rsidRPr="008B1A0B" w:rsidRDefault="00C20CE7" w:rsidP="00C20CE7">
      <w:pPr>
        <w:spacing w:after="0" w:line="240" w:lineRule="auto"/>
        <w:ind w:left="851" w:hanging="425"/>
        <w:jc w:val="both"/>
        <w:rPr>
          <w:rFonts w:ascii="Noto Sans" w:hAnsi="Noto Sans" w:cs="Noto Sans"/>
          <w:b/>
          <w:sz w:val="21"/>
          <w:szCs w:val="21"/>
        </w:rPr>
      </w:pPr>
      <w:r w:rsidRPr="008B1A0B">
        <w:rPr>
          <w:rFonts w:ascii="Noto Sans" w:hAnsi="Noto Sans" w:cs="Noto Sans"/>
          <w:b/>
          <w:sz w:val="21"/>
          <w:szCs w:val="21"/>
        </w:rPr>
        <w:t xml:space="preserve">f).- Visitas a las instalaciones institucionales donde se suministrarán o colocarán los bienes o donde se prestarán los servicios, en su caso: </w:t>
      </w:r>
    </w:p>
    <w:p w14:paraId="2D958235" w14:textId="77777777" w:rsidR="00C20CE7" w:rsidRPr="008B1A0B" w:rsidRDefault="00C20CE7" w:rsidP="00C20CE7">
      <w:pPr>
        <w:spacing w:after="0" w:line="240" w:lineRule="auto"/>
        <w:ind w:left="851" w:hanging="425"/>
        <w:jc w:val="both"/>
        <w:rPr>
          <w:rFonts w:ascii="Noto Sans" w:hAnsi="Noto Sans" w:cs="Noto Sans"/>
          <w:b/>
          <w:sz w:val="21"/>
          <w:szCs w:val="21"/>
        </w:rPr>
      </w:pPr>
    </w:p>
    <w:p w14:paraId="5BB10398"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r w:rsidRPr="008B1A0B">
        <w:rPr>
          <w:rFonts w:ascii="Noto Sans" w:hAnsi="Noto Sans" w:cs="Noto Sans"/>
          <w:bCs/>
          <w:sz w:val="21"/>
          <w:szCs w:val="21"/>
        </w:rPr>
        <w:lastRenderedPageBreak/>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aplica</w:t>
      </w:r>
      <w:r w:rsidRPr="008B1A0B">
        <w:rPr>
          <w:rFonts w:ascii="Noto Sans" w:hAnsi="Noto Sans" w:cs="Noto Sans"/>
          <w:sz w:val="21"/>
          <w:szCs w:val="21"/>
        </w:rPr>
        <w:t>.</w:t>
      </w:r>
    </w:p>
    <w:p w14:paraId="30E3BDFA"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p>
    <w:p w14:paraId="2BFBFEE8" w14:textId="77777777" w:rsidR="00C20CE7" w:rsidRPr="008B1A0B" w:rsidRDefault="00C20CE7" w:rsidP="00C20CE7">
      <w:pPr>
        <w:spacing w:after="0" w:line="240" w:lineRule="auto"/>
        <w:ind w:left="709" w:hanging="283"/>
        <w:jc w:val="both"/>
        <w:rPr>
          <w:rFonts w:ascii="Noto Sans" w:hAnsi="Noto Sans" w:cs="Noto Sans"/>
          <w:b/>
          <w:sz w:val="21"/>
          <w:szCs w:val="21"/>
        </w:rPr>
      </w:pPr>
      <w:r w:rsidRPr="008B1A0B">
        <w:rPr>
          <w:rFonts w:ascii="Noto Sans" w:hAnsi="Noto Sans" w:cs="Noto Sans"/>
          <w:b/>
          <w:sz w:val="21"/>
          <w:szCs w:val="21"/>
        </w:rPr>
        <w:t>g).- Si se requiere efectuar visitas a las instalaciones de los licitantes. Se deberá precisar puntualmente, el objeto y el resultado que se espera obtener de la misma, a efecto de que se plasme en la convocatoria:</w:t>
      </w:r>
    </w:p>
    <w:p w14:paraId="7D6ED103" w14:textId="77777777" w:rsidR="00C20CE7" w:rsidRPr="008B1A0B" w:rsidRDefault="00C20CE7" w:rsidP="00C20CE7">
      <w:pPr>
        <w:overflowPunct w:val="0"/>
        <w:autoSpaceDE w:val="0"/>
        <w:spacing w:after="0" w:line="240" w:lineRule="auto"/>
        <w:jc w:val="both"/>
        <w:textAlignment w:val="baseline"/>
        <w:rPr>
          <w:rFonts w:ascii="Noto Sans" w:hAnsi="Noto Sans" w:cs="Noto Sans"/>
          <w:bCs/>
          <w:sz w:val="21"/>
          <w:szCs w:val="21"/>
        </w:rPr>
      </w:pPr>
    </w:p>
    <w:p w14:paraId="1F554BEA"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r w:rsidRPr="008B1A0B">
        <w:rPr>
          <w:rFonts w:ascii="Noto Sans" w:hAnsi="Noto Sans" w:cs="Noto Sans"/>
          <w:bCs/>
          <w:sz w:val="21"/>
          <w:szCs w:val="21"/>
        </w:rPr>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aplica</w:t>
      </w:r>
      <w:r w:rsidRPr="008B1A0B">
        <w:rPr>
          <w:rFonts w:ascii="Noto Sans" w:hAnsi="Noto Sans" w:cs="Noto Sans"/>
          <w:sz w:val="21"/>
          <w:szCs w:val="21"/>
        </w:rPr>
        <w:t>.</w:t>
      </w:r>
    </w:p>
    <w:p w14:paraId="264E122C" w14:textId="77777777" w:rsidR="00C20CE7" w:rsidRPr="008B1A0B" w:rsidRDefault="00C20CE7" w:rsidP="00C20CE7">
      <w:pPr>
        <w:spacing w:after="0" w:line="240" w:lineRule="auto"/>
        <w:jc w:val="both"/>
        <w:rPr>
          <w:rFonts w:ascii="Noto Sans" w:hAnsi="Noto Sans" w:cs="Noto Sans"/>
          <w:b/>
          <w:bCs/>
          <w:sz w:val="21"/>
          <w:szCs w:val="21"/>
        </w:rPr>
      </w:pPr>
    </w:p>
    <w:p w14:paraId="1C1BE460" w14:textId="77777777" w:rsidR="00C20CE7" w:rsidRPr="008B1A0B" w:rsidRDefault="00C20CE7" w:rsidP="00C20CE7">
      <w:pPr>
        <w:spacing w:after="0" w:line="240" w:lineRule="auto"/>
        <w:ind w:left="851" w:hanging="425"/>
        <w:jc w:val="both"/>
        <w:rPr>
          <w:rFonts w:ascii="Noto Sans" w:hAnsi="Noto Sans" w:cs="Noto Sans"/>
          <w:b/>
          <w:bCs/>
          <w:sz w:val="21"/>
          <w:szCs w:val="21"/>
        </w:rPr>
      </w:pPr>
      <w:r w:rsidRPr="008B1A0B">
        <w:rPr>
          <w:rFonts w:ascii="Noto Sans" w:hAnsi="Noto Sans" w:cs="Noto Sans"/>
          <w:b/>
          <w:bCs/>
          <w:sz w:val="21"/>
          <w:szCs w:val="21"/>
        </w:rPr>
        <w:t>h).- Las penas convencionales y deducciones al pago de conformidad con lo dispuesto en el lineamiento 5.5.8 de las POBALINES:</w:t>
      </w:r>
    </w:p>
    <w:p w14:paraId="7514E7CD" w14:textId="77777777" w:rsidR="00C20CE7" w:rsidRPr="008B1A0B" w:rsidRDefault="00C20CE7" w:rsidP="00C20CE7">
      <w:pPr>
        <w:spacing w:after="0" w:line="240" w:lineRule="auto"/>
        <w:ind w:left="851" w:hanging="425"/>
        <w:jc w:val="both"/>
        <w:rPr>
          <w:rFonts w:ascii="Noto Sans" w:hAnsi="Noto Sans" w:cs="Noto Sans"/>
          <w:b/>
          <w:bCs/>
          <w:sz w:val="21"/>
          <w:szCs w:val="21"/>
        </w:rPr>
      </w:pPr>
    </w:p>
    <w:p w14:paraId="3E0D94C4" w14:textId="77777777" w:rsidR="00C20CE7" w:rsidRPr="008B1A0B" w:rsidRDefault="00C20CE7" w:rsidP="00C20CE7">
      <w:pPr>
        <w:numPr>
          <w:ilvl w:val="0"/>
          <w:numId w:val="2"/>
        </w:numPr>
        <w:suppressAutoHyphens/>
        <w:overflowPunct w:val="0"/>
        <w:spacing w:after="0" w:line="240" w:lineRule="auto"/>
        <w:ind w:left="851"/>
        <w:jc w:val="both"/>
        <w:textAlignment w:val="baseline"/>
        <w:rPr>
          <w:rFonts w:ascii="Noto Sans" w:hAnsi="Noto Sans" w:cs="Noto Sans"/>
          <w:b/>
          <w:sz w:val="21"/>
          <w:szCs w:val="21"/>
        </w:rPr>
      </w:pPr>
      <w:r w:rsidRPr="008B1A0B">
        <w:rPr>
          <w:rFonts w:ascii="Noto Sans" w:hAnsi="Noto Sans" w:cs="Noto Sans"/>
          <w:b/>
          <w:sz w:val="21"/>
          <w:szCs w:val="21"/>
        </w:rPr>
        <w:t>Pena convencional:</w:t>
      </w:r>
    </w:p>
    <w:p w14:paraId="2A10EF42" w14:textId="77777777" w:rsidR="00C20CE7" w:rsidRPr="008B1A0B" w:rsidRDefault="00C20CE7" w:rsidP="00C20CE7">
      <w:pPr>
        <w:suppressAutoHyphens/>
        <w:overflowPunct w:val="0"/>
        <w:spacing w:after="0" w:line="240" w:lineRule="auto"/>
        <w:jc w:val="both"/>
        <w:textAlignment w:val="baseline"/>
        <w:rPr>
          <w:rFonts w:ascii="Noto Sans" w:hAnsi="Noto Sans" w:cs="Noto Sans"/>
          <w:b/>
          <w:sz w:val="21"/>
          <w:szCs w:val="21"/>
        </w:rPr>
      </w:pPr>
    </w:p>
    <w:p w14:paraId="302829AE" w14:textId="3F4E2D59" w:rsidR="00A24007" w:rsidRPr="008B1A0B" w:rsidRDefault="00C20CE7" w:rsidP="006367D3">
      <w:pPr>
        <w:overflowPunct w:val="0"/>
        <w:spacing w:after="0" w:line="240" w:lineRule="auto"/>
        <w:ind w:right="49"/>
        <w:jc w:val="both"/>
        <w:textAlignment w:val="baseline"/>
        <w:rPr>
          <w:rFonts w:ascii="Noto Sans" w:hAnsi="Noto Sans" w:cs="Noto Sans"/>
          <w:sz w:val="21"/>
          <w:szCs w:val="21"/>
        </w:rPr>
      </w:pPr>
      <w:r w:rsidRPr="008B1A0B">
        <w:rPr>
          <w:rFonts w:ascii="Noto Sans" w:hAnsi="Noto Sans" w:cs="Noto Sans"/>
          <w:sz w:val="21"/>
          <w:szCs w:val="21"/>
        </w:rPr>
        <w:t xml:space="preserve">De conformidad con lo establecido en el artículo </w:t>
      </w:r>
      <w:r w:rsidR="00DE3C97" w:rsidRPr="008B1A0B">
        <w:rPr>
          <w:rFonts w:ascii="Noto Sans" w:hAnsi="Noto Sans" w:cs="Noto Sans"/>
          <w:sz w:val="21"/>
          <w:szCs w:val="21"/>
        </w:rPr>
        <w:t>7</w:t>
      </w:r>
      <w:r w:rsidRPr="008B1A0B">
        <w:rPr>
          <w:rFonts w:ascii="Noto Sans" w:hAnsi="Noto Sans" w:cs="Noto Sans"/>
          <w:sz w:val="21"/>
          <w:szCs w:val="21"/>
        </w:rPr>
        <w:t xml:space="preserve">5 de La Ley de Adquisiciones, Arrendamientos y Servicios del Sector Público, y 96 de su Reglamento; así como en el numeral 5.5.8 literal a), </w:t>
      </w:r>
      <w:r w:rsidRPr="008B1A0B">
        <w:rPr>
          <w:rFonts w:ascii="Noto Sans" w:hAnsi="Noto Sans" w:cs="Noto Sans"/>
          <w:bCs/>
          <w:sz w:val="21"/>
          <w:szCs w:val="21"/>
        </w:rPr>
        <w:t>de las Políticas, Bases y Lineamientos en Materia de Adquisiciones, Arrendamientos y Servicios del Instituto Mexicano del Seguro Social</w:t>
      </w:r>
      <w:r w:rsidRPr="008B1A0B">
        <w:rPr>
          <w:rFonts w:ascii="Noto Sans" w:hAnsi="Noto Sans" w:cs="Noto Sans"/>
          <w:sz w:val="21"/>
          <w:szCs w:val="21"/>
        </w:rPr>
        <w:t xml:space="preserve">, la pena convencional a cargo de </w:t>
      </w:r>
      <w:r w:rsidRPr="008B1A0B">
        <w:rPr>
          <w:rFonts w:ascii="Noto Sans" w:hAnsi="Noto Sans" w:cs="Noto Sans"/>
          <w:b/>
          <w:sz w:val="21"/>
          <w:szCs w:val="21"/>
        </w:rPr>
        <w:t>“EL PROVEEDOR”</w:t>
      </w:r>
      <w:r w:rsidRPr="008B1A0B">
        <w:rPr>
          <w:rFonts w:ascii="Noto Sans" w:hAnsi="Noto Sans" w:cs="Noto Sans"/>
          <w:sz w:val="21"/>
          <w:szCs w:val="21"/>
        </w:rPr>
        <w:t>, por cada día hábil de atraso en el cumplimiento de la prestación del servicio será del 1% (uno por ciento) por cada día hábil de atraso</w:t>
      </w:r>
      <w:r w:rsidR="00773F90" w:rsidRPr="008B1A0B">
        <w:rPr>
          <w:rFonts w:ascii="Noto Sans" w:hAnsi="Noto Sans" w:cs="Noto Sans"/>
          <w:sz w:val="21"/>
          <w:szCs w:val="21"/>
        </w:rPr>
        <w:t xml:space="preserve"> en el inicio </w:t>
      </w:r>
      <w:r w:rsidR="00FF5D97" w:rsidRPr="008B1A0B">
        <w:rPr>
          <w:rFonts w:ascii="Noto Sans" w:hAnsi="Noto Sans" w:cs="Noto Sans"/>
          <w:sz w:val="21"/>
          <w:szCs w:val="21"/>
        </w:rPr>
        <w:t>y conclusión del servicio</w:t>
      </w:r>
      <w:r w:rsidRPr="008B1A0B">
        <w:rPr>
          <w:rFonts w:ascii="Noto Sans" w:hAnsi="Noto Sans" w:cs="Noto Sans"/>
          <w:sz w:val="21"/>
          <w:szCs w:val="21"/>
        </w:rPr>
        <w:t>, sobre el valor total de lo incumplido considerando el precio del monto estipulado por equipo</w:t>
      </w:r>
      <w:r w:rsidRPr="008B1A0B">
        <w:rPr>
          <w:rFonts w:ascii="Noto Sans" w:hAnsi="Noto Sans" w:cs="Noto Sans"/>
          <w:bCs/>
          <w:sz w:val="21"/>
          <w:szCs w:val="21"/>
        </w:rPr>
        <w:t xml:space="preserve"> de conformidad al Programa de mantenimiento preventivo presentado por </w:t>
      </w:r>
      <w:r w:rsidRPr="008B1A0B">
        <w:rPr>
          <w:rFonts w:ascii="Noto Sans" w:hAnsi="Noto Sans" w:cs="Noto Sans"/>
          <w:b/>
          <w:sz w:val="21"/>
          <w:szCs w:val="21"/>
        </w:rPr>
        <w:t>“EL PROVEEDOR”</w:t>
      </w:r>
      <w:r w:rsidRPr="008B1A0B">
        <w:rPr>
          <w:rFonts w:ascii="Noto Sans" w:hAnsi="Noto Sans" w:cs="Noto Sans"/>
          <w:bCs/>
          <w:sz w:val="21"/>
          <w:szCs w:val="21"/>
        </w:rPr>
        <w:t xml:space="preserve">, </w:t>
      </w:r>
      <w:r w:rsidRPr="008B1A0B">
        <w:rPr>
          <w:rFonts w:ascii="Noto Sans" w:hAnsi="Noto Sans" w:cs="Noto Sans"/>
          <w:sz w:val="21"/>
          <w:szCs w:val="21"/>
        </w:rPr>
        <w:t xml:space="preserve">lo cual no deberá de exceder el importe de la garantía de cumplimiento de obligaciones, en caso de que si la aplicación por concepto de penas convencionales excede a la parte proporcional de la garantía de cumplimiento del monto total del contrato, se procederá a la recisión del contrato correspondiente, en términos del artículo </w:t>
      </w:r>
      <w:r w:rsidR="00DE3C97" w:rsidRPr="008B1A0B">
        <w:rPr>
          <w:rFonts w:ascii="Noto Sans" w:hAnsi="Noto Sans" w:cs="Noto Sans"/>
          <w:sz w:val="21"/>
          <w:szCs w:val="21"/>
        </w:rPr>
        <w:t>77</w:t>
      </w:r>
      <w:r w:rsidRPr="008B1A0B">
        <w:rPr>
          <w:rFonts w:ascii="Noto Sans" w:hAnsi="Noto Sans" w:cs="Noto Sans"/>
          <w:sz w:val="21"/>
          <w:szCs w:val="21"/>
        </w:rPr>
        <w:t xml:space="preserve"> de la Ley de Adquisiciones, Arrendamientos y Servicios del Sector Público</w:t>
      </w:r>
      <w:r w:rsidR="006367D3" w:rsidRPr="008B1A0B">
        <w:rPr>
          <w:rFonts w:ascii="Noto Sans" w:hAnsi="Noto Sans" w:cs="Noto Sans"/>
          <w:sz w:val="21"/>
          <w:szCs w:val="21"/>
        </w:rPr>
        <w:t>, así mismo por lo que respecta a la conclusión conforme al siguiente supuesto:</w:t>
      </w:r>
    </w:p>
    <w:p w14:paraId="5DF9B303" w14:textId="77777777" w:rsidR="006367D3" w:rsidRPr="008B1A0B" w:rsidRDefault="006367D3" w:rsidP="006367D3">
      <w:pPr>
        <w:overflowPunct w:val="0"/>
        <w:spacing w:after="0" w:line="240" w:lineRule="auto"/>
        <w:ind w:right="49"/>
        <w:jc w:val="both"/>
        <w:textAlignment w:val="baseline"/>
        <w:rPr>
          <w:rFonts w:ascii="Noto Sans" w:hAnsi="Noto Sans" w:cs="Noto Sans"/>
          <w:sz w:val="21"/>
          <w:szCs w:val="21"/>
        </w:rPr>
      </w:pPr>
    </w:p>
    <w:p w14:paraId="0C64E40C" w14:textId="77777777" w:rsidR="006367D3" w:rsidRPr="008B1A0B" w:rsidRDefault="006367D3" w:rsidP="00C5286F">
      <w:pPr>
        <w:overflowPunct w:val="0"/>
        <w:spacing w:after="0" w:line="240" w:lineRule="auto"/>
        <w:ind w:right="49"/>
        <w:jc w:val="both"/>
        <w:textAlignment w:val="baseline"/>
        <w:rPr>
          <w:rFonts w:ascii="Noto Sans" w:hAnsi="Noto Sans" w:cs="Noto Sans"/>
          <w:bCs/>
          <w:sz w:val="21"/>
          <w:szCs w:val="21"/>
        </w:rPr>
      </w:pPr>
      <w:r w:rsidRPr="008B1A0B">
        <w:rPr>
          <w:rFonts w:ascii="Noto Sans" w:hAnsi="Noto Sans" w:cs="Noto Sans"/>
          <w:sz w:val="21"/>
          <w:szCs w:val="21"/>
        </w:rPr>
        <w:t xml:space="preserve">Si </w:t>
      </w:r>
      <w:r w:rsidRPr="008B1A0B">
        <w:rPr>
          <w:rFonts w:ascii="Noto Sans" w:hAnsi="Noto Sans" w:cs="Noto Sans"/>
          <w:b/>
          <w:sz w:val="21"/>
          <w:szCs w:val="21"/>
        </w:rPr>
        <w:t>“EL PROVEEDOR”</w:t>
      </w:r>
      <w:r w:rsidRPr="008B1A0B">
        <w:rPr>
          <w:rFonts w:ascii="Noto Sans" w:hAnsi="Noto Sans" w:cs="Noto Sans"/>
          <w:sz w:val="21"/>
          <w:szCs w:val="21"/>
        </w:rPr>
        <w:t xml:space="preserve"> concluye con el servicio de mantenimiento preventivo solicitado fuera de los plazos señalados en su programa calendarizado, se aplicará una deductiva del 1% (uno por ciento</w:t>
      </w:r>
      <w:r w:rsidRPr="008B1A0B">
        <w:rPr>
          <w:rFonts w:ascii="Noto Sans" w:hAnsi="Noto Sans" w:cs="Noto Sans"/>
          <w:bCs/>
          <w:sz w:val="21"/>
          <w:szCs w:val="21"/>
        </w:rPr>
        <w:t>)</w:t>
      </w:r>
      <w:r w:rsidRPr="008B1A0B">
        <w:rPr>
          <w:rFonts w:ascii="Noto Sans" w:hAnsi="Noto Sans" w:cs="Noto Sans"/>
          <w:sz w:val="21"/>
          <w:szCs w:val="21"/>
        </w:rPr>
        <w:t xml:space="preserve"> del monto a facturar por equipo por cada día natural que exceda a dicho término, aplicándose por cada día subsecuente.</w:t>
      </w:r>
    </w:p>
    <w:p w14:paraId="27953DA1"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p>
    <w:p w14:paraId="236A1F82" w14:textId="77777777" w:rsidR="00C20CE7" w:rsidRPr="008B1A0B" w:rsidRDefault="00C20CE7" w:rsidP="006367D3">
      <w:pPr>
        <w:numPr>
          <w:ilvl w:val="0"/>
          <w:numId w:val="2"/>
        </w:numPr>
        <w:suppressAutoHyphens/>
        <w:overflowPunct w:val="0"/>
        <w:spacing w:after="0" w:line="240" w:lineRule="auto"/>
        <w:ind w:left="426" w:hanging="142"/>
        <w:jc w:val="both"/>
        <w:textAlignment w:val="baseline"/>
        <w:rPr>
          <w:rFonts w:ascii="Noto Sans" w:hAnsi="Noto Sans" w:cs="Noto Sans"/>
          <w:b/>
          <w:sz w:val="21"/>
          <w:szCs w:val="21"/>
        </w:rPr>
      </w:pPr>
      <w:r w:rsidRPr="008B1A0B">
        <w:rPr>
          <w:rFonts w:ascii="Noto Sans" w:hAnsi="Noto Sans" w:cs="Noto Sans"/>
          <w:b/>
          <w:sz w:val="21"/>
          <w:szCs w:val="21"/>
        </w:rPr>
        <w:t>Deductiva por la prestación del servicio:</w:t>
      </w:r>
    </w:p>
    <w:p w14:paraId="394785C9" w14:textId="77777777" w:rsidR="00C20CE7" w:rsidRPr="008B1A0B" w:rsidRDefault="00C20CE7" w:rsidP="00C20CE7">
      <w:pPr>
        <w:suppressAutoHyphens/>
        <w:overflowPunct w:val="0"/>
        <w:spacing w:after="0" w:line="240" w:lineRule="auto"/>
        <w:ind w:left="709"/>
        <w:jc w:val="both"/>
        <w:textAlignment w:val="baseline"/>
        <w:rPr>
          <w:rFonts w:ascii="Noto Sans" w:hAnsi="Noto Sans" w:cs="Noto Sans"/>
          <w:b/>
          <w:sz w:val="21"/>
          <w:szCs w:val="21"/>
        </w:rPr>
      </w:pPr>
    </w:p>
    <w:p w14:paraId="07E43568" w14:textId="7EAFF3B9" w:rsidR="00C20CE7" w:rsidRPr="008B1A0B" w:rsidRDefault="00C20CE7" w:rsidP="00C20CE7">
      <w:pPr>
        <w:spacing w:after="0" w:line="240" w:lineRule="auto"/>
        <w:jc w:val="both"/>
        <w:rPr>
          <w:rFonts w:ascii="Noto Sans" w:hAnsi="Noto Sans" w:cs="Noto Sans"/>
          <w:sz w:val="21"/>
          <w:szCs w:val="21"/>
        </w:rPr>
      </w:pPr>
      <w:r w:rsidRPr="008B1A0B">
        <w:rPr>
          <w:rFonts w:ascii="Noto Sans" w:hAnsi="Noto Sans" w:cs="Noto Sans"/>
          <w:b/>
          <w:sz w:val="21"/>
          <w:szCs w:val="21"/>
        </w:rPr>
        <w:t xml:space="preserve">“EL INSTITUTO” </w:t>
      </w:r>
      <w:r w:rsidRPr="008B1A0B">
        <w:rPr>
          <w:rFonts w:ascii="Noto Sans" w:hAnsi="Noto Sans" w:cs="Noto Sans"/>
          <w:sz w:val="21"/>
          <w:szCs w:val="21"/>
        </w:rPr>
        <w:t xml:space="preserve">de conformidad con lo dispuesto por el artículo </w:t>
      </w:r>
      <w:r w:rsidR="00DE3C97" w:rsidRPr="008B1A0B">
        <w:rPr>
          <w:rFonts w:ascii="Noto Sans" w:hAnsi="Noto Sans" w:cs="Noto Sans"/>
          <w:sz w:val="21"/>
          <w:szCs w:val="21"/>
        </w:rPr>
        <w:t>76</w:t>
      </w:r>
      <w:r w:rsidRPr="008B1A0B">
        <w:rPr>
          <w:rFonts w:ascii="Noto Sans" w:hAnsi="Noto Sans" w:cs="Noto Sans"/>
          <w:sz w:val="21"/>
          <w:szCs w:val="21"/>
        </w:rPr>
        <w:t xml:space="preserve"> de la Ley de Adquisiciones, Arrendamientos y Servicios del Sector Púbico, 97 de su Reglamento y literal e) del numeral 5.5.8.1 de las Políticas, Bases y Lineamientos en Materia de Adquisiciones, Arrendamientos y Servicios del Instituto Mexicano del Seguro Social, procederá a la aplicación de deducciones al pago de los servicios con motivo del incumplimiento parcial o deficiente de los mismos, cuyo límite será hasta el 10% (diez por ciento), del monto total de éste, sin considerar el IVA, </w:t>
      </w:r>
      <w:r w:rsidRPr="008B1A0B">
        <w:rPr>
          <w:rFonts w:ascii="Noto Sans" w:hAnsi="Noto Sans" w:cs="Noto Sans"/>
          <w:bCs/>
          <w:sz w:val="21"/>
          <w:szCs w:val="21"/>
        </w:rPr>
        <w:t xml:space="preserve">en caso de que la aplicación por concepto de deductivas exceda la parte proporcional de la garantía de cumplimiento del monto total del contrato, se procederá a la recisión del contrato correspondiente </w:t>
      </w:r>
      <w:r w:rsidRPr="008B1A0B">
        <w:rPr>
          <w:rFonts w:ascii="Noto Sans" w:hAnsi="Noto Sans" w:cs="Noto Sans"/>
          <w:sz w:val="21"/>
          <w:szCs w:val="21"/>
        </w:rPr>
        <w:t>conforme a los siguientes supuestos:</w:t>
      </w:r>
    </w:p>
    <w:p w14:paraId="58E191E6"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p>
    <w:p w14:paraId="60A70A75" w14:textId="63D4AAFE" w:rsidR="00C20CE7" w:rsidRPr="008B1A0B" w:rsidRDefault="00C20CE7" w:rsidP="00C20CE7">
      <w:pPr>
        <w:numPr>
          <w:ilvl w:val="0"/>
          <w:numId w:val="12"/>
        </w:numPr>
        <w:autoSpaceDE w:val="0"/>
        <w:autoSpaceDN w:val="0"/>
        <w:spacing w:after="0" w:line="240" w:lineRule="auto"/>
        <w:ind w:left="426"/>
        <w:jc w:val="both"/>
        <w:rPr>
          <w:rFonts w:ascii="Noto Sans" w:hAnsi="Noto Sans" w:cs="Noto Sans"/>
          <w:sz w:val="21"/>
          <w:szCs w:val="21"/>
        </w:rPr>
      </w:pPr>
      <w:r w:rsidRPr="008B1A0B">
        <w:rPr>
          <w:rFonts w:ascii="Noto Sans" w:hAnsi="Noto Sans" w:cs="Noto Sans"/>
          <w:sz w:val="21"/>
          <w:szCs w:val="21"/>
        </w:rPr>
        <w:lastRenderedPageBreak/>
        <w:t xml:space="preserve">Si el proveedor excede el tiempo establecido para presentarse y dar la atención a los reportes de mantenimiento correctivo, por falla del equipo contando </w:t>
      </w:r>
      <w:r w:rsidRPr="008B1A0B">
        <w:rPr>
          <w:rFonts w:ascii="Noto Sans" w:hAnsi="Noto Sans" w:cs="Noto Sans"/>
          <w:bCs/>
          <w:sz w:val="21"/>
          <w:szCs w:val="21"/>
        </w:rPr>
        <w:t xml:space="preserve">con 2 </w:t>
      </w:r>
      <w:r w:rsidR="009D0CBE" w:rsidRPr="008B1A0B">
        <w:rPr>
          <w:rFonts w:ascii="Noto Sans" w:hAnsi="Noto Sans" w:cs="Noto Sans"/>
          <w:sz w:val="21"/>
          <w:szCs w:val="21"/>
        </w:rPr>
        <w:t>(dos)</w:t>
      </w:r>
      <w:r w:rsidR="009D0CBE" w:rsidRPr="008B1A0B">
        <w:rPr>
          <w:rFonts w:ascii="Noto Sans" w:hAnsi="Noto Sans" w:cs="Noto Sans"/>
          <w:bCs/>
          <w:sz w:val="21"/>
          <w:szCs w:val="21"/>
        </w:rPr>
        <w:t xml:space="preserve"> </w:t>
      </w:r>
      <w:r w:rsidRPr="008B1A0B">
        <w:rPr>
          <w:rFonts w:ascii="Noto Sans" w:hAnsi="Noto Sans" w:cs="Noto Sans"/>
          <w:bCs/>
          <w:sz w:val="21"/>
          <w:szCs w:val="21"/>
        </w:rPr>
        <w:t>horas como máximo, para presentarse en el domicilio indicado, contados a partir de la hora en la que se confirme el reporte</w:t>
      </w:r>
      <w:r w:rsidRPr="008B1A0B">
        <w:rPr>
          <w:rFonts w:ascii="Noto Sans" w:hAnsi="Noto Sans" w:cs="Noto Sans"/>
          <w:sz w:val="21"/>
          <w:szCs w:val="21"/>
        </w:rPr>
        <w:t xml:space="preserve"> (conforme al numeral 3.</w:t>
      </w:r>
      <w:r w:rsidR="0014550C" w:rsidRPr="008B1A0B">
        <w:rPr>
          <w:rFonts w:ascii="Noto Sans" w:hAnsi="Noto Sans" w:cs="Noto Sans"/>
          <w:sz w:val="21"/>
          <w:szCs w:val="21"/>
        </w:rPr>
        <w:t>2.</w:t>
      </w:r>
      <w:r w:rsidRPr="008B1A0B">
        <w:rPr>
          <w:rFonts w:ascii="Noto Sans" w:hAnsi="Noto Sans" w:cs="Noto Sans"/>
          <w:sz w:val="21"/>
          <w:szCs w:val="21"/>
        </w:rPr>
        <w:t xml:space="preserve"> referente al mantenimiento correctivo, segunda viñeta de estos Términos y Condiciones), se aplicará una deductiva del 1</w:t>
      </w:r>
      <w:r w:rsidRPr="008B1A0B">
        <w:rPr>
          <w:rFonts w:ascii="Noto Sans" w:hAnsi="Noto Sans" w:cs="Noto Sans"/>
          <w:sz w:val="21"/>
          <w:szCs w:val="21"/>
          <w:shd w:val="clear" w:color="auto" w:fill="FFFFFF"/>
        </w:rPr>
        <w:t>%</w:t>
      </w:r>
      <w:r w:rsidRPr="008B1A0B">
        <w:rPr>
          <w:rFonts w:ascii="Noto Sans" w:hAnsi="Noto Sans" w:cs="Noto Sans"/>
          <w:sz w:val="21"/>
          <w:szCs w:val="21"/>
        </w:rPr>
        <w:t xml:space="preserve"> (uno por ciento</w:t>
      </w:r>
      <w:r w:rsidRPr="008B1A0B">
        <w:rPr>
          <w:rFonts w:ascii="Noto Sans" w:hAnsi="Noto Sans" w:cs="Noto Sans"/>
          <w:bCs/>
          <w:sz w:val="21"/>
          <w:szCs w:val="21"/>
        </w:rPr>
        <w:t xml:space="preserve">) </w:t>
      </w:r>
      <w:r w:rsidRPr="008B1A0B">
        <w:rPr>
          <w:rFonts w:ascii="Noto Sans" w:hAnsi="Noto Sans" w:cs="Noto Sans"/>
          <w:sz w:val="21"/>
          <w:szCs w:val="21"/>
        </w:rPr>
        <w:t xml:space="preserve">del monto a facturar por equipo en el mes que corresponda, por </w:t>
      </w:r>
      <w:r w:rsidR="004D0CE4" w:rsidRPr="008B1A0B">
        <w:rPr>
          <w:rFonts w:ascii="Noto Sans" w:hAnsi="Noto Sans" w:cs="Noto Sans"/>
          <w:sz w:val="21"/>
          <w:szCs w:val="21"/>
        </w:rPr>
        <w:t xml:space="preserve">cada </w:t>
      </w:r>
      <w:r w:rsidRPr="008B1A0B">
        <w:rPr>
          <w:rFonts w:ascii="Noto Sans" w:hAnsi="Noto Sans" w:cs="Noto Sans"/>
          <w:sz w:val="21"/>
          <w:szCs w:val="21"/>
        </w:rPr>
        <w:t xml:space="preserve">hora que exceda a dicho término; aplicándose </w:t>
      </w:r>
      <w:r w:rsidR="006367D3" w:rsidRPr="008B1A0B">
        <w:rPr>
          <w:rFonts w:ascii="Noto Sans" w:hAnsi="Noto Sans" w:cs="Noto Sans"/>
          <w:sz w:val="21"/>
          <w:szCs w:val="21"/>
        </w:rPr>
        <w:t xml:space="preserve">de forma </w:t>
      </w:r>
      <w:r w:rsidRPr="008B1A0B">
        <w:rPr>
          <w:rFonts w:ascii="Noto Sans" w:hAnsi="Noto Sans" w:cs="Noto Sans"/>
          <w:sz w:val="21"/>
          <w:szCs w:val="21"/>
        </w:rPr>
        <w:t>subsecuente</w:t>
      </w:r>
      <w:r w:rsidR="006367D3" w:rsidRPr="008B1A0B">
        <w:rPr>
          <w:rFonts w:ascii="Noto Sans" w:hAnsi="Noto Sans" w:cs="Noto Sans"/>
          <w:sz w:val="21"/>
          <w:szCs w:val="21"/>
        </w:rPr>
        <w:t xml:space="preserve"> por cada hora </w:t>
      </w:r>
      <w:r w:rsidRPr="008B1A0B">
        <w:rPr>
          <w:rFonts w:ascii="Noto Sans" w:hAnsi="Noto Sans" w:cs="Noto Sans"/>
          <w:sz w:val="21"/>
          <w:szCs w:val="21"/>
        </w:rPr>
        <w:t>hasta que se de atención total al reporte.</w:t>
      </w:r>
    </w:p>
    <w:p w14:paraId="0349058C" w14:textId="77777777" w:rsidR="00C20CE7" w:rsidRPr="008B1A0B" w:rsidRDefault="00C20CE7" w:rsidP="00C20CE7">
      <w:pPr>
        <w:overflowPunct w:val="0"/>
        <w:spacing w:after="0" w:line="240" w:lineRule="auto"/>
        <w:ind w:left="426"/>
        <w:jc w:val="both"/>
        <w:textAlignment w:val="baseline"/>
        <w:rPr>
          <w:rFonts w:ascii="Noto Sans" w:hAnsi="Noto Sans" w:cs="Noto Sans"/>
          <w:bCs/>
          <w:sz w:val="21"/>
          <w:szCs w:val="21"/>
        </w:rPr>
      </w:pPr>
    </w:p>
    <w:p w14:paraId="23667393" w14:textId="48D1346B" w:rsidR="00C20CE7" w:rsidRPr="008B1A0B" w:rsidRDefault="00C20CE7" w:rsidP="00C20CE7">
      <w:pPr>
        <w:pStyle w:val="Prrafodelista"/>
        <w:numPr>
          <w:ilvl w:val="0"/>
          <w:numId w:val="8"/>
        </w:numPr>
        <w:suppressAutoHyphens/>
        <w:spacing w:after="0" w:line="240" w:lineRule="auto"/>
        <w:ind w:left="426"/>
        <w:jc w:val="both"/>
        <w:rPr>
          <w:rFonts w:ascii="Noto Sans" w:hAnsi="Noto Sans" w:cs="Noto Sans"/>
          <w:sz w:val="21"/>
          <w:szCs w:val="21"/>
        </w:rPr>
      </w:pPr>
      <w:r w:rsidRPr="008B1A0B">
        <w:rPr>
          <w:rFonts w:ascii="Noto Sans" w:hAnsi="Noto Sans" w:cs="Noto Sans"/>
          <w:sz w:val="21"/>
          <w:szCs w:val="21"/>
        </w:rPr>
        <w:t xml:space="preserve">En el caso de que </w:t>
      </w:r>
      <w:r w:rsidRPr="008B1A0B">
        <w:rPr>
          <w:rFonts w:ascii="Noto Sans" w:hAnsi="Noto Sans" w:cs="Noto Sans"/>
          <w:b/>
          <w:sz w:val="21"/>
          <w:szCs w:val="21"/>
        </w:rPr>
        <w:t>“EL PROVEEDOR”</w:t>
      </w:r>
      <w:r w:rsidRPr="008B1A0B">
        <w:rPr>
          <w:rFonts w:ascii="Noto Sans" w:hAnsi="Noto Sans" w:cs="Noto Sans"/>
          <w:sz w:val="21"/>
          <w:szCs w:val="21"/>
        </w:rPr>
        <w:t xml:space="preserve"> se exceda del término de </w:t>
      </w:r>
      <w:r w:rsidRPr="008B1A0B">
        <w:rPr>
          <w:rFonts w:ascii="Noto Sans" w:hAnsi="Noto Sans" w:cs="Noto Sans"/>
          <w:b/>
          <w:sz w:val="21"/>
          <w:szCs w:val="21"/>
        </w:rPr>
        <w:t xml:space="preserve">24 </w:t>
      </w:r>
      <w:r w:rsidR="00504F33" w:rsidRPr="008B1A0B">
        <w:rPr>
          <w:rFonts w:ascii="Noto Sans" w:hAnsi="Noto Sans" w:cs="Noto Sans"/>
          <w:b/>
          <w:sz w:val="21"/>
          <w:szCs w:val="21"/>
        </w:rPr>
        <w:t>(veinticuatro)</w:t>
      </w:r>
      <w:r w:rsidR="00504F33" w:rsidRPr="008B1A0B">
        <w:rPr>
          <w:rFonts w:ascii="Noto Sans" w:hAnsi="Noto Sans" w:cs="Noto Sans"/>
          <w:bCs/>
          <w:sz w:val="21"/>
          <w:szCs w:val="21"/>
        </w:rPr>
        <w:t xml:space="preserve"> </w:t>
      </w:r>
      <w:r w:rsidRPr="008B1A0B">
        <w:rPr>
          <w:rFonts w:ascii="Noto Sans" w:hAnsi="Noto Sans" w:cs="Noto Sans"/>
          <w:b/>
          <w:sz w:val="21"/>
          <w:szCs w:val="21"/>
        </w:rPr>
        <w:t>horas</w:t>
      </w:r>
      <w:r w:rsidRPr="008B1A0B">
        <w:rPr>
          <w:rFonts w:ascii="Noto Sans" w:hAnsi="Noto Sans" w:cs="Noto Sans"/>
          <w:sz w:val="21"/>
          <w:szCs w:val="21"/>
        </w:rPr>
        <w:t xml:space="preserve"> para reparar descomposturas menores, conforme a lo señalado en el numeral 3.</w:t>
      </w:r>
      <w:r w:rsidR="0014550C" w:rsidRPr="008B1A0B">
        <w:rPr>
          <w:rFonts w:ascii="Noto Sans" w:hAnsi="Noto Sans" w:cs="Noto Sans"/>
          <w:sz w:val="21"/>
          <w:szCs w:val="21"/>
        </w:rPr>
        <w:t>2.</w:t>
      </w:r>
      <w:r w:rsidRPr="008B1A0B">
        <w:rPr>
          <w:rFonts w:ascii="Noto Sans" w:hAnsi="Noto Sans" w:cs="Noto Sans"/>
          <w:sz w:val="21"/>
          <w:szCs w:val="21"/>
        </w:rPr>
        <w:t>- referente al mantenimiento correctivo, cuarta viñeta, primer párrafo, de estos Términos y Condiciones, se aplicará una deductiva del 1</w:t>
      </w:r>
      <w:r w:rsidRPr="008B1A0B">
        <w:rPr>
          <w:rFonts w:ascii="Noto Sans" w:hAnsi="Noto Sans" w:cs="Noto Sans"/>
          <w:sz w:val="21"/>
          <w:szCs w:val="21"/>
          <w:shd w:val="clear" w:color="auto" w:fill="FFFFFF"/>
        </w:rPr>
        <w:t>%</w:t>
      </w:r>
      <w:r w:rsidRPr="008B1A0B">
        <w:rPr>
          <w:rFonts w:ascii="Noto Sans" w:hAnsi="Noto Sans" w:cs="Noto Sans"/>
          <w:sz w:val="21"/>
          <w:szCs w:val="21"/>
        </w:rPr>
        <w:t xml:space="preserve"> (uno por ciento</w:t>
      </w:r>
      <w:r w:rsidRPr="008B1A0B">
        <w:rPr>
          <w:rFonts w:ascii="Noto Sans" w:hAnsi="Noto Sans" w:cs="Noto Sans"/>
          <w:bCs/>
          <w:sz w:val="21"/>
          <w:szCs w:val="21"/>
        </w:rPr>
        <w:t xml:space="preserve">) </w:t>
      </w:r>
      <w:r w:rsidRPr="008B1A0B">
        <w:rPr>
          <w:rFonts w:ascii="Noto Sans" w:hAnsi="Noto Sans" w:cs="Noto Sans"/>
          <w:sz w:val="21"/>
          <w:szCs w:val="21"/>
        </w:rPr>
        <w:t>del monto a facturar por equipo en el mes que corresponda por cada hora subsecuente del servicio no prestado.</w:t>
      </w:r>
    </w:p>
    <w:p w14:paraId="2C6C8C39" w14:textId="77777777" w:rsidR="00C20CE7" w:rsidRPr="008B1A0B" w:rsidRDefault="00C20CE7" w:rsidP="00C20CE7">
      <w:pPr>
        <w:pStyle w:val="Prrafodelista"/>
        <w:suppressAutoHyphens/>
        <w:spacing w:after="0" w:line="240" w:lineRule="auto"/>
        <w:ind w:left="426"/>
        <w:jc w:val="both"/>
        <w:rPr>
          <w:rFonts w:ascii="Noto Sans" w:hAnsi="Noto Sans" w:cs="Noto Sans"/>
          <w:sz w:val="21"/>
          <w:szCs w:val="21"/>
        </w:rPr>
      </w:pPr>
    </w:p>
    <w:p w14:paraId="5B4C2B91" w14:textId="26ADED6C" w:rsidR="00C20CE7" w:rsidRPr="008B1A0B" w:rsidRDefault="00C20CE7" w:rsidP="00C20CE7">
      <w:pPr>
        <w:numPr>
          <w:ilvl w:val="0"/>
          <w:numId w:val="8"/>
        </w:numPr>
        <w:autoSpaceDE w:val="0"/>
        <w:autoSpaceDN w:val="0"/>
        <w:spacing w:after="0" w:line="240" w:lineRule="auto"/>
        <w:ind w:left="426"/>
        <w:jc w:val="both"/>
        <w:rPr>
          <w:rFonts w:ascii="Noto Sans" w:hAnsi="Noto Sans" w:cs="Noto Sans"/>
          <w:sz w:val="21"/>
          <w:szCs w:val="21"/>
        </w:rPr>
      </w:pPr>
      <w:r w:rsidRPr="008B1A0B">
        <w:rPr>
          <w:rFonts w:ascii="Noto Sans" w:hAnsi="Noto Sans" w:cs="Noto Sans"/>
          <w:sz w:val="21"/>
          <w:szCs w:val="21"/>
        </w:rPr>
        <w:t xml:space="preserve">Si el proveedor se excede el tiempo máximo de respuesta </w:t>
      </w:r>
      <w:r w:rsidR="004D0CE4" w:rsidRPr="008B1A0B">
        <w:rPr>
          <w:rFonts w:ascii="Noto Sans" w:hAnsi="Noto Sans" w:cs="Noto Sans"/>
          <w:b/>
          <w:sz w:val="21"/>
          <w:szCs w:val="21"/>
        </w:rPr>
        <w:t>72</w:t>
      </w:r>
      <w:r w:rsidR="00504F33" w:rsidRPr="008B1A0B">
        <w:rPr>
          <w:rFonts w:ascii="Noto Sans" w:hAnsi="Noto Sans" w:cs="Noto Sans"/>
          <w:b/>
          <w:sz w:val="21"/>
          <w:szCs w:val="21"/>
        </w:rPr>
        <w:t xml:space="preserve"> (</w:t>
      </w:r>
      <w:r w:rsidR="004D0CE4" w:rsidRPr="008B1A0B">
        <w:rPr>
          <w:rFonts w:ascii="Noto Sans" w:hAnsi="Noto Sans" w:cs="Noto Sans"/>
          <w:b/>
          <w:sz w:val="21"/>
          <w:szCs w:val="21"/>
        </w:rPr>
        <w:t>setenta y dos</w:t>
      </w:r>
      <w:r w:rsidR="00504F33" w:rsidRPr="008B1A0B">
        <w:rPr>
          <w:rFonts w:ascii="Noto Sans" w:hAnsi="Noto Sans" w:cs="Noto Sans"/>
          <w:b/>
          <w:sz w:val="21"/>
          <w:szCs w:val="21"/>
        </w:rPr>
        <w:t>)</w:t>
      </w:r>
      <w:r w:rsidR="00504F33" w:rsidRPr="008B1A0B">
        <w:rPr>
          <w:rFonts w:ascii="Noto Sans" w:hAnsi="Noto Sans" w:cs="Noto Sans"/>
          <w:bCs/>
          <w:sz w:val="21"/>
          <w:szCs w:val="21"/>
        </w:rPr>
        <w:t xml:space="preserve"> </w:t>
      </w:r>
      <w:r w:rsidRPr="008B1A0B">
        <w:rPr>
          <w:rFonts w:ascii="Noto Sans" w:hAnsi="Noto Sans" w:cs="Noto Sans"/>
          <w:b/>
          <w:sz w:val="21"/>
          <w:szCs w:val="21"/>
        </w:rPr>
        <w:t xml:space="preserve"> horas</w:t>
      </w:r>
      <w:r w:rsidRPr="008B1A0B">
        <w:rPr>
          <w:rFonts w:ascii="Noto Sans" w:hAnsi="Noto Sans" w:cs="Noto Sans"/>
          <w:sz w:val="21"/>
          <w:szCs w:val="21"/>
        </w:rPr>
        <w:t xml:space="preserve"> para reparar descomposturas mayores, conforme a lo señalado en el numeral al numeral 3.</w:t>
      </w:r>
      <w:r w:rsidR="00FF4542" w:rsidRPr="008B1A0B">
        <w:rPr>
          <w:rFonts w:ascii="Noto Sans" w:hAnsi="Noto Sans" w:cs="Noto Sans"/>
          <w:sz w:val="21"/>
          <w:szCs w:val="21"/>
        </w:rPr>
        <w:t>2.</w:t>
      </w:r>
      <w:r w:rsidRPr="008B1A0B">
        <w:rPr>
          <w:rFonts w:ascii="Noto Sans" w:hAnsi="Noto Sans" w:cs="Noto Sans"/>
          <w:sz w:val="21"/>
          <w:szCs w:val="21"/>
        </w:rPr>
        <w:t>- referente al mantenimiento correctivo, cuarta viñeta, segundo párrafo, de los presentes Términos y Condiciones, a partir de recibir el reporte de la falla del equipo, se aplicará una deductiva del 1</w:t>
      </w:r>
      <w:r w:rsidRPr="008B1A0B">
        <w:rPr>
          <w:rFonts w:ascii="Noto Sans" w:hAnsi="Noto Sans" w:cs="Noto Sans"/>
          <w:sz w:val="21"/>
          <w:szCs w:val="21"/>
          <w:shd w:val="clear" w:color="auto" w:fill="FFFFFF"/>
        </w:rPr>
        <w:t>%</w:t>
      </w:r>
      <w:r w:rsidRPr="008B1A0B">
        <w:rPr>
          <w:rFonts w:ascii="Noto Sans" w:hAnsi="Noto Sans" w:cs="Noto Sans"/>
          <w:sz w:val="21"/>
          <w:szCs w:val="21"/>
        </w:rPr>
        <w:t xml:space="preserve"> (uno por ciento</w:t>
      </w:r>
      <w:r w:rsidRPr="008B1A0B">
        <w:rPr>
          <w:rFonts w:ascii="Noto Sans" w:hAnsi="Noto Sans" w:cs="Noto Sans"/>
          <w:bCs/>
          <w:sz w:val="21"/>
          <w:szCs w:val="21"/>
        </w:rPr>
        <w:t xml:space="preserve">) </w:t>
      </w:r>
      <w:r w:rsidRPr="008B1A0B">
        <w:rPr>
          <w:rFonts w:ascii="Noto Sans" w:hAnsi="Noto Sans" w:cs="Noto Sans"/>
          <w:sz w:val="21"/>
          <w:szCs w:val="21"/>
        </w:rPr>
        <w:t>del monto a facturar por equipo en el mes que corresponda, por cada hora subsecuente del servicio no prestado, hasta que se de atención total al reporte.</w:t>
      </w:r>
    </w:p>
    <w:p w14:paraId="143030BF" w14:textId="77777777" w:rsidR="00C20CE7" w:rsidRPr="008B1A0B" w:rsidRDefault="00C20CE7" w:rsidP="00C20CE7">
      <w:pPr>
        <w:pStyle w:val="Prrafodelista"/>
        <w:spacing w:after="0" w:line="240" w:lineRule="auto"/>
        <w:rPr>
          <w:rFonts w:ascii="Noto Sans" w:hAnsi="Noto Sans" w:cs="Noto Sans"/>
          <w:sz w:val="21"/>
          <w:szCs w:val="21"/>
        </w:rPr>
      </w:pPr>
    </w:p>
    <w:p w14:paraId="6E862514"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r w:rsidRPr="008B1A0B">
        <w:rPr>
          <w:rFonts w:ascii="Noto Sans" w:hAnsi="Noto Sans" w:cs="Noto Sans"/>
          <w:bCs/>
          <w:sz w:val="21"/>
          <w:szCs w:val="21"/>
        </w:rPr>
        <w:t>Para los efectos de lo anterior, el Administrador del contrato será el responsable de efectuar el cálculo de Ley.</w:t>
      </w:r>
    </w:p>
    <w:p w14:paraId="2B4953FF"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p>
    <w:p w14:paraId="37282E7C" w14:textId="77777777" w:rsidR="00C20CE7" w:rsidRPr="008B1A0B" w:rsidRDefault="00C20CE7" w:rsidP="00C20CE7">
      <w:pPr>
        <w:spacing w:after="0" w:line="240" w:lineRule="auto"/>
        <w:ind w:left="709" w:hanging="283"/>
        <w:jc w:val="both"/>
        <w:rPr>
          <w:rFonts w:ascii="Noto Sans" w:hAnsi="Noto Sans" w:cs="Noto Sans"/>
          <w:b/>
          <w:bCs/>
          <w:sz w:val="21"/>
          <w:szCs w:val="21"/>
        </w:rPr>
      </w:pPr>
      <w:r w:rsidRPr="008B1A0B">
        <w:rPr>
          <w:rFonts w:ascii="Noto Sans" w:hAnsi="Noto Sans" w:cs="Noto Sans"/>
          <w:b/>
          <w:bCs/>
          <w:sz w:val="21"/>
          <w:szCs w:val="21"/>
        </w:rPr>
        <w:t>i).- En su caso, mecanismos requeridos al proveedor para responder por defectos o vicios ocultos de los bienes o de la calidad de los servicios:</w:t>
      </w:r>
    </w:p>
    <w:p w14:paraId="1B8C2484" w14:textId="77777777" w:rsidR="00C20CE7" w:rsidRPr="008B1A0B" w:rsidRDefault="00C20CE7" w:rsidP="00C20CE7">
      <w:pPr>
        <w:spacing w:after="0" w:line="240" w:lineRule="auto"/>
        <w:ind w:left="709" w:hanging="283"/>
        <w:jc w:val="both"/>
        <w:rPr>
          <w:rFonts w:ascii="Noto Sans" w:hAnsi="Noto Sans" w:cs="Noto Sans"/>
          <w:b/>
          <w:bCs/>
          <w:sz w:val="21"/>
          <w:szCs w:val="21"/>
        </w:rPr>
      </w:pPr>
    </w:p>
    <w:p w14:paraId="6A618AC8" w14:textId="4541197B" w:rsidR="00C20CE7" w:rsidRPr="008B1A0B" w:rsidRDefault="00C20CE7" w:rsidP="00C20CE7">
      <w:pPr>
        <w:pStyle w:val="paragraph"/>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color w:val="000000"/>
          <w:sz w:val="21"/>
          <w:szCs w:val="21"/>
          <w:shd w:val="clear" w:color="auto" w:fill="FFFFFF"/>
        </w:rPr>
        <w:t>“EL PROVEEDOR”</w:t>
      </w:r>
      <w:r w:rsidRPr="008B1A0B">
        <w:rPr>
          <w:rStyle w:val="normaltextrun"/>
          <w:rFonts w:ascii="Noto Sans" w:eastAsia="Calibri" w:hAnsi="Noto Sans" w:cs="Noto Sans"/>
          <w:color w:val="000000"/>
          <w:sz w:val="21"/>
          <w:szCs w:val="21"/>
          <w:shd w:val="clear" w:color="auto" w:fill="FFFFFF"/>
        </w:rPr>
        <w:t xml:space="preserve"> queda obligado a responder por los defectos o los vicios ocultos que presenten los equipos entregados, </w:t>
      </w:r>
      <w:r w:rsidRPr="008B1A0B">
        <w:rPr>
          <w:rStyle w:val="normaltextrun"/>
          <w:rFonts w:ascii="Noto Sans" w:eastAsia="Calibri" w:hAnsi="Noto Sans" w:cs="Noto Sans"/>
          <w:b/>
          <w:bCs/>
          <w:color w:val="000000"/>
          <w:sz w:val="21"/>
          <w:szCs w:val="21"/>
          <w:shd w:val="clear" w:color="auto" w:fill="FFFFFF"/>
        </w:rPr>
        <w:t>“EL INSTITUTO”,</w:t>
      </w:r>
      <w:r w:rsidRPr="008B1A0B">
        <w:rPr>
          <w:rStyle w:val="normaltextrun"/>
          <w:rFonts w:ascii="Noto Sans" w:eastAsia="Calibri" w:hAnsi="Noto Sans" w:cs="Noto Sans"/>
          <w:color w:val="000000"/>
          <w:sz w:val="21"/>
          <w:szCs w:val="21"/>
          <w:shd w:val="clear" w:color="auto" w:fill="FFFFFF"/>
        </w:rPr>
        <w:t xml:space="preserve"> previa notificación </w:t>
      </w:r>
      <w:r w:rsidR="0047309F" w:rsidRPr="008B1A0B">
        <w:rPr>
          <w:rStyle w:val="normaltextrun"/>
          <w:rFonts w:ascii="Noto Sans" w:eastAsia="Calibri" w:hAnsi="Noto Sans" w:cs="Noto Sans"/>
          <w:color w:val="000000"/>
          <w:sz w:val="21"/>
          <w:szCs w:val="21"/>
          <w:shd w:val="clear" w:color="auto" w:fill="FFFFFF"/>
        </w:rPr>
        <w:t xml:space="preserve">por parte del Administrador del Contrato </w:t>
      </w:r>
      <w:r w:rsidRPr="008B1A0B">
        <w:rPr>
          <w:rStyle w:val="normaltextrun"/>
          <w:rFonts w:ascii="Noto Sans" w:eastAsia="Calibri" w:hAnsi="Noto Sans" w:cs="Noto Sans"/>
          <w:color w:val="000000"/>
          <w:sz w:val="21"/>
          <w:szCs w:val="21"/>
          <w:shd w:val="clear" w:color="auto" w:fill="FFFFFF"/>
        </w:rPr>
        <w:t>podrá solicitar al proveedor la reposición del mantenimiento a los equipos que presenten fallas o incumplimiento con las especificaciones establecidas en el Anexo Técnico, por medio de; notificaciones por escrito, vía llamada telefónica y/o correo electrónico dentro de los</w:t>
      </w:r>
      <w:r w:rsidR="00504F33" w:rsidRPr="008B1A0B">
        <w:rPr>
          <w:rStyle w:val="normaltextrun"/>
          <w:rFonts w:ascii="Noto Sans" w:eastAsia="Calibri" w:hAnsi="Noto Sans" w:cs="Noto Sans"/>
          <w:color w:val="000000"/>
          <w:sz w:val="21"/>
          <w:szCs w:val="21"/>
          <w:shd w:val="clear" w:color="auto" w:fill="FFFFFF"/>
        </w:rPr>
        <w:t xml:space="preserve"> 3</w:t>
      </w:r>
      <w:r w:rsidRPr="008B1A0B">
        <w:rPr>
          <w:rStyle w:val="normaltextrun"/>
          <w:rFonts w:ascii="Noto Sans" w:eastAsia="Calibri" w:hAnsi="Noto Sans" w:cs="Noto Sans"/>
          <w:color w:val="000000"/>
          <w:sz w:val="21"/>
          <w:szCs w:val="21"/>
          <w:shd w:val="clear" w:color="auto" w:fill="FFFFFF"/>
        </w:rPr>
        <w:t xml:space="preserve"> (</w:t>
      </w:r>
      <w:r w:rsidR="00504F33" w:rsidRPr="008B1A0B">
        <w:rPr>
          <w:rStyle w:val="normaltextrun"/>
          <w:rFonts w:ascii="Noto Sans" w:eastAsia="Calibri" w:hAnsi="Noto Sans" w:cs="Noto Sans"/>
          <w:color w:val="000000"/>
          <w:sz w:val="21"/>
          <w:szCs w:val="21"/>
          <w:shd w:val="clear" w:color="auto" w:fill="FFFFFF"/>
        </w:rPr>
        <w:t>tres</w:t>
      </w:r>
      <w:r w:rsidRPr="008B1A0B">
        <w:rPr>
          <w:rStyle w:val="normaltextrun"/>
          <w:rFonts w:ascii="Noto Sans" w:eastAsia="Calibri" w:hAnsi="Noto Sans" w:cs="Noto Sans"/>
          <w:color w:val="000000"/>
          <w:sz w:val="21"/>
          <w:szCs w:val="21"/>
          <w:shd w:val="clear" w:color="auto" w:fill="FFFFFF"/>
        </w:rPr>
        <w:t>) días hábiles siguientes a la detección en el uso y/o resultado final del servicio.  </w:t>
      </w:r>
      <w:r w:rsidRPr="008B1A0B">
        <w:rPr>
          <w:rStyle w:val="eop"/>
          <w:rFonts w:ascii="Noto Sans" w:hAnsi="Noto Sans" w:cs="Noto Sans"/>
          <w:color w:val="000000"/>
          <w:sz w:val="21"/>
          <w:szCs w:val="21"/>
        </w:rPr>
        <w:t> </w:t>
      </w:r>
    </w:p>
    <w:p w14:paraId="3B1608A7" w14:textId="77777777" w:rsidR="00C20CE7" w:rsidRPr="008B1A0B" w:rsidRDefault="00C20CE7" w:rsidP="00C20CE7">
      <w:pPr>
        <w:spacing w:after="0" w:line="240" w:lineRule="auto"/>
        <w:jc w:val="both"/>
        <w:rPr>
          <w:rFonts w:ascii="Noto Sans" w:hAnsi="Noto Sans" w:cs="Noto Sans"/>
          <w:b/>
          <w:bCs/>
          <w:sz w:val="21"/>
          <w:szCs w:val="21"/>
        </w:rPr>
      </w:pPr>
    </w:p>
    <w:p w14:paraId="5756BB05" w14:textId="77777777" w:rsidR="00C20CE7" w:rsidRPr="008B1A0B" w:rsidRDefault="00C20CE7" w:rsidP="00C20CE7">
      <w:pPr>
        <w:numPr>
          <w:ilvl w:val="0"/>
          <w:numId w:val="7"/>
        </w:numPr>
        <w:suppressAutoHyphens/>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Bitácora del Contrato:</w:t>
      </w:r>
    </w:p>
    <w:p w14:paraId="1594007D" w14:textId="77777777" w:rsidR="0034720D" w:rsidRPr="008B1A0B" w:rsidRDefault="0034720D" w:rsidP="0034720D">
      <w:pPr>
        <w:suppressAutoHyphens/>
        <w:spacing w:after="0" w:line="240" w:lineRule="auto"/>
        <w:ind w:left="426"/>
        <w:jc w:val="both"/>
        <w:rPr>
          <w:rFonts w:ascii="Noto Sans" w:hAnsi="Noto Sans" w:cs="Noto Sans"/>
          <w:b/>
          <w:bCs/>
          <w:sz w:val="21"/>
          <w:szCs w:val="21"/>
        </w:rPr>
      </w:pPr>
    </w:p>
    <w:p w14:paraId="7AA4590C" w14:textId="7AB62153" w:rsidR="00C20CE7" w:rsidRPr="008B1A0B" w:rsidRDefault="00C20CE7" w:rsidP="00C14B65">
      <w:pPr>
        <w:spacing w:after="0" w:line="240" w:lineRule="auto"/>
        <w:jc w:val="both"/>
        <w:rPr>
          <w:rFonts w:ascii="Noto Sans" w:hAnsi="Noto Sans" w:cs="Noto Sans"/>
          <w:bCs/>
          <w:sz w:val="21"/>
          <w:szCs w:val="21"/>
        </w:rPr>
      </w:pPr>
      <w:r w:rsidRPr="008B1A0B">
        <w:rPr>
          <w:rFonts w:ascii="Noto Sans" w:hAnsi="Noto Sans" w:cs="Noto Sans"/>
          <w:bCs/>
          <w:sz w:val="21"/>
          <w:szCs w:val="21"/>
        </w:rPr>
        <w:t xml:space="preserve">Para efecto de verificar la correcta prestación del servicio el Auxiliar del Administrador del Contrato del inmueble correspondiente, implementará una bitácora de contrato por sistema e inmueble, cuyo formato e instructivo se glosa en </w:t>
      </w:r>
      <w:r w:rsidRPr="008B1A0B">
        <w:rPr>
          <w:rFonts w:ascii="Noto Sans" w:hAnsi="Noto Sans" w:cs="Noto Sans"/>
          <w:b/>
          <w:bCs/>
          <w:sz w:val="21"/>
          <w:szCs w:val="21"/>
        </w:rPr>
        <w:t>Anexo Técnico</w:t>
      </w:r>
      <w:r w:rsidR="00C14B65" w:rsidRPr="008B1A0B">
        <w:rPr>
          <w:rFonts w:ascii="Noto Sans" w:hAnsi="Noto Sans" w:cs="Noto Sans"/>
          <w:bCs/>
          <w:sz w:val="21"/>
          <w:szCs w:val="21"/>
        </w:rPr>
        <w:t xml:space="preserve">, </w:t>
      </w:r>
      <w:r w:rsidR="00A47905" w:rsidRPr="008B1A0B">
        <w:rPr>
          <w:rFonts w:ascii="Noto Sans" w:hAnsi="Noto Sans" w:cs="Noto Sans"/>
          <w:bCs/>
          <w:sz w:val="21"/>
          <w:szCs w:val="21"/>
        </w:rPr>
        <w:t>en donde se asentarán los datos conforme al instructivo de llenado de Bitácora de contrato.</w:t>
      </w:r>
    </w:p>
    <w:p w14:paraId="6F26578B" w14:textId="77777777" w:rsidR="00C14B65" w:rsidRPr="008B1A0B" w:rsidRDefault="00C14B65" w:rsidP="00C14B65">
      <w:pPr>
        <w:spacing w:after="0" w:line="240" w:lineRule="auto"/>
        <w:jc w:val="both"/>
        <w:rPr>
          <w:rFonts w:ascii="Noto Sans" w:hAnsi="Noto Sans" w:cs="Noto Sans"/>
          <w:b/>
          <w:bCs/>
          <w:sz w:val="21"/>
          <w:szCs w:val="21"/>
        </w:rPr>
      </w:pPr>
    </w:p>
    <w:p w14:paraId="0DF92709" w14:textId="77777777" w:rsidR="00C20CE7" w:rsidRPr="008B1A0B" w:rsidRDefault="00C20CE7" w:rsidP="00C20CE7">
      <w:pPr>
        <w:tabs>
          <w:tab w:val="left" w:pos="426"/>
        </w:tabs>
        <w:suppressAutoHyphens/>
        <w:spacing w:after="0" w:line="240" w:lineRule="auto"/>
        <w:jc w:val="both"/>
        <w:rPr>
          <w:rFonts w:ascii="Noto Sans" w:hAnsi="Noto Sans" w:cs="Noto Sans"/>
          <w:bCs/>
          <w:sz w:val="21"/>
          <w:szCs w:val="21"/>
        </w:rPr>
      </w:pPr>
      <w:r w:rsidRPr="008B1A0B">
        <w:rPr>
          <w:rFonts w:ascii="Noto Sans" w:hAnsi="Noto Sans" w:cs="Noto Sans"/>
          <w:bCs/>
          <w:sz w:val="21"/>
          <w:szCs w:val="21"/>
        </w:rPr>
        <w:t xml:space="preserve">Invariablemente, al inicio y conclusión del servicio de mantenimiento preventivo y correctivo, deberá estar presente el Auxiliar del Administrador del Contrato del inmueble que corresponda, el cual en atención al reporte del servicio, verificará y asentará en la bitácora de contrato que el personal que le </w:t>
      </w:r>
      <w:r w:rsidRPr="008B1A0B">
        <w:rPr>
          <w:rFonts w:ascii="Noto Sans" w:hAnsi="Noto Sans" w:cs="Noto Sans"/>
          <w:bCs/>
          <w:sz w:val="21"/>
          <w:szCs w:val="21"/>
        </w:rPr>
        <w:lastRenderedPageBreak/>
        <w:t xml:space="preserve">dará atención es el designado por parte de </w:t>
      </w:r>
      <w:r w:rsidRPr="008B1A0B">
        <w:rPr>
          <w:rFonts w:ascii="Noto Sans" w:hAnsi="Noto Sans" w:cs="Noto Sans"/>
          <w:b/>
          <w:bCs/>
          <w:sz w:val="21"/>
          <w:szCs w:val="21"/>
        </w:rPr>
        <w:t>“EL PROVEEDOR”</w:t>
      </w:r>
      <w:r w:rsidRPr="008B1A0B">
        <w:rPr>
          <w:rFonts w:ascii="Noto Sans" w:hAnsi="Noto Sans" w:cs="Noto Sans"/>
          <w:bCs/>
          <w:sz w:val="21"/>
          <w:szCs w:val="21"/>
        </w:rPr>
        <w:t>, indicando que los datos que contenga su identificación concuerden con los requeridos conforme a la designación efectuada, el técnico deberá establecer en ese momento el tiempo de atención del reporte.</w:t>
      </w:r>
    </w:p>
    <w:p w14:paraId="2A5B398C" w14:textId="77777777" w:rsidR="00C20CE7" w:rsidRPr="008B1A0B" w:rsidRDefault="00C20CE7" w:rsidP="00C20CE7">
      <w:pPr>
        <w:tabs>
          <w:tab w:val="left" w:pos="142"/>
          <w:tab w:val="left" w:pos="426"/>
          <w:tab w:val="left" w:pos="1725"/>
        </w:tabs>
        <w:spacing w:after="0" w:line="240" w:lineRule="auto"/>
        <w:jc w:val="both"/>
        <w:rPr>
          <w:rFonts w:ascii="Noto Sans" w:hAnsi="Noto Sans" w:cs="Noto Sans"/>
          <w:b/>
          <w:bCs/>
          <w:sz w:val="21"/>
          <w:szCs w:val="21"/>
        </w:rPr>
      </w:pPr>
    </w:p>
    <w:p w14:paraId="18B64238" w14:textId="75378321" w:rsidR="00C20CE7" w:rsidRPr="008B1A0B" w:rsidRDefault="00C20CE7" w:rsidP="00BD6160">
      <w:pPr>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j).- Las garantías de anticipos y cumplimiento, deberán de apegarse al numeral 4.30.1, penúltimo párrafo de las POBALINES, así como la calidad de servicios y de operación y funcionamiento, que en su caso apliquen, las cuales deben de indicar, según sea el caso:</w:t>
      </w:r>
    </w:p>
    <w:p w14:paraId="6D9F841C" w14:textId="77777777" w:rsidR="00B77B9C" w:rsidRPr="008B1A0B" w:rsidRDefault="00B77B9C" w:rsidP="00BD6160">
      <w:pPr>
        <w:spacing w:after="0" w:line="240" w:lineRule="auto"/>
        <w:ind w:left="426"/>
        <w:jc w:val="both"/>
        <w:rPr>
          <w:rFonts w:ascii="Noto Sans" w:hAnsi="Noto Sans" w:cs="Noto Sans"/>
          <w:b/>
          <w:bCs/>
          <w:sz w:val="21"/>
          <w:szCs w:val="21"/>
        </w:rPr>
      </w:pPr>
    </w:p>
    <w:p w14:paraId="23170F33"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Plazo para notificar al proveedor.</w:t>
      </w:r>
      <w:r w:rsidRPr="008B1A0B">
        <w:rPr>
          <w:rStyle w:val="eop"/>
          <w:rFonts w:ascii="Noto Sans" w:hAnsi="Noto Sans" w:cs="Noto Sans"/>
          <w:sz w:val="21"/>
          <w:szCs w:val="21"/>
        </w:rPr>
        <w:t> </w:t>
      </w:r>
    </w:p>
    <w:p w14:paraId="46AEDB7D" w14:textId="0A2A248C" w:rsidR="00C20CE7" w:rsidRPr="008B1A0B" w:rsidRDefault="00C20CE7" w:rsidP="00C20CE7">
      <w:pPr>
        <w:pStyle w:val="paragraph"/>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“EL INSTITUTO”</w:t>
      </w:r>
      <w:r w:rsidRPr="008B1A0B">
        <w:rPr>
          <w:rStyle w:val="normaltextrun"/>
          <w:rFonts w:ascii="Noto Sans" w:eastAsia="Calibri" w:hAnsi="Noto Sans" w:cs="Noto Sans"/>
          <w:sz w:val="21"/>
          <w:szCs w:val="21"/>
        </w:rPr>
        <w:t xml:space="preserve"> previa notificación</w:t>
      </w:r>
      <w:r w:rsidR="00CB304D" w:rsidRPr="008B1A0B">
        <w:rPr>
          <w:rStyle w:val="normaltextrun"/>
          <w:rFonts w:ascii="Noto Sans" w:eastAsia="Calibri" w:hAnsi="Noto Sans" w:cs="Noto Sans"/>
          <w:sz w:val="21"/>
          <w:szCs w:val="21"/>
        </w:rPr>
        <w:t xml:space="preserve"> por parte del Administrador del Contrato</w:t>
      </w:r>
      <w:r w:rsidRPr="008B1A0B">
        <w:rPr>
          <w:rStyle w:val="normaltextrun"/>
          <w:rFonts w:ascii="Noto Sans" w:eastAsia="Calibri" w:hAnsi="Noto Sans" w:cs="Noto Sans"/>
          <w:sz w:val="21"/>
          <w:szCs w:val="21"/>
        </w:rPr>
        <w:t xml:space="preserve">, podrá solicitar por escrito, vía telefónica y/o correo electrónico al proveedor nuevamente la realización del servicio de mantenimiento preventivo a equipos o bienes que presenten defectos, vicios ocultos o incumplan con las especificaciones técnicas establecidas en el Anexo Técnico, dentro de los </w:t>
      </w:r>
      <w:r w:rsidR="00C6322E" w:rsidRPr="008B1A0B">
        <w:rPr>
          <w:rStyle w:val="normaltextrun"/>
          <w:rFonts w:ascii="Noto Sans" w:eastAsia="Calibri" w:hAnsi="Noto Sans" w:cs="Noto Sans"/>
          <w:sz w:val="21"/>
          <w:szCs w:val="21"/>
        </w:rPr>
        <w:t xml:space="preserve">3 </w:t>
      </w:r>
      <w:r w:rsidRPr="008B1A0B">
        <w:rPr>
          <w:rStyle w:val="normaltextrun"/>
          <w:rFonts w:ascii="Noto Sans" w:eastAsia="Calibri" w:hAnsi="Noto Sans" w:cs="Noto Sans"/>
          <w:sz w:val="21"/>
          <w:szCs w:val="21"/>
        </w:rPr>
        <w:t>(</w:t>
      </w:r>
      <w:r w:rsidR="00C6322E" w:rsidRPr="008B1A0B">
        <w:rPr>
          <w:rStyle w:val="normaltextrun"/>
          <w:rFonts w:ascii="Noto Sans" w:eastAsia="Calibri" w:hAnsi="Noto Sans" w:cs="Noto Sans"/>
          <w:sz w:val="21"/>
          <w:szCs w:val="21"/>
        </w:rPr>
        <w:t>tres</w:t>
      </w:r>
      <w:r w:rsidRPr="008B1A0B">
        <w:rPr>
          <w:rStyle w:val="normaltextrun"/>
          <w:rFonts w:ascii="Noto Sans" w:eastAsia="Calibri" w:hAnsi="Noto Sans" w:cs="Noto Sans"/>
          <w:sz w:val="21"/>
          <w:szCs w:val="21"/>
        </w:rPr>
        <w:t>) días hábiles siguientes a la detección en el uso y/o resultado final de la revisión del servicio.  </w:t>
      </w:r>
      <w:r w:rsidRPr="008B1A0B">
        <w:rPr>
          <w:rStyle w:val="eop"/>
          <w:rFonts w:ascii="Noto Sans" w:hAnsi="Noto Sans" w:cs="Noto Sans"/>
          <w:sz w:val="21"/>
          <w:szCs w:val="21"/>
        </w:rPr>
        <w:t> </w:t>
      </w:r>
    </w:p>
    <w:p w14:paraId="3D271A95" w14:textId="77777777" w:rsidR="00C20CE7" w:rsidRPr="008B1A0B" w:rsidRDefault="00C20CE7" w:rsidP="00C20CE7">
      <w:pPr>
        <w:pStyle w:val="paragraph"/>
        <w:spacing w:before="0" w:beforeAutospacing="0" w:after="0" w:afterAutospacing="0"/>
        <w:jc w:val="both"/>
        <w:textAlignment w:val="baseline"/>
        <w:rPr>
          <w:rStyle w:val="eop"/>
          <w:rFonts w:ascii="Noto Sans" w:hAnsi="Noto Sans" w:cs="Noto Sans"/>
          <w:sz w:val="21"/>
          <w:szCs w:val="21"/>
        </w:rPr>
      </w:pPr>
      <w:r w:rsidRPr="008B1A0B">
        <w:rPr>
          <w:rStyle w:val="normaltextrun"/>
          <w:rFonts w:ascii="Noto Sans" w:eastAsia="Calibri" w:hAnsi="Noto Sans" w:cs="Noto Sans"/>
          <w:sz w:val="21"/>
          <w:szCs w:val="21"/>
        </w:rPr>
        <w:t> </w:t>
      </w:r>
      <w:r w:rsidRPr="008B1A0B">
        <w:rPr>
          <w:rStyle w:val="eop"/>
          <w:rFonts w:ascii="Noto Sans" w:hAnsi="Noto Sans" w:cs="Noto Sans"/>
          <w:sz w:val="21"/>
          <w:szCs w:val="21"/>
        </w:rPr>
        <w:t> </w:t>
      </w:r>
    </w:p>
    <w:p w14:paraId="2033AD9B"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La existencia de consumibles y refacciones en su caso.</w:t>
      </w:r>
      <w:r w:rsidRPr="008B1A0B">
        <w:rPr>
          <w:rStyle w:val="eop"/>
          <w:rFonts w:ascii="Noto Sans" w:hAnsi="Noto Sans" w:cs="Noto Sans"/>
          <w:sz w:val="21"/>
          <w:szCs w:val="21"/>
        </w:rPr>
        <w:t> </w:t>
      </w:r>
    </w:p>
    <w:p w14:paraId="7997E73A" w14:textId="568497E0" w:rsidR="00C20CE7" w:rsidRPr="008B1A0B" w:rsidRDefault="00C20CE7" w:rsidP="00A65C1E">
      <w:pPr>
        <w:pStyle w:val="Sinespaciado"/>
        <w:jc w:val="both"/>
        <w:rPr>
          <w:rStyle w:val="normaltextrun"/>
          <w:rFonts w:ascii="Noto Sans" w:eastAsia="Calibri" w:hAnsi="Noto Sans" w:cs="Noto Sans"/>
          <w:sz w:val="21"/>
          <w:szCs w:val="21"/>
        </w:rPr>
      </w:pPr>
      <w:r w:rsidRPr="008B1A0B">
        <w:rPr>
          <w:rStyle w:val="normaltextrun"/>
          <w:rFonts w:ascii="Noto Sans" w:eastAsia="Calibri" w:hAnsi="Noto Sans" w:cs="Noto Sans"/>
          <w:sz w:val="21"/>
          <w:szCs w:val="21"/>
        </w:rPr>
        <w:t>“</w:t>
      </w:r>
      <w:r w:rsidRPr="008B1A0B">
        <w:rPr>
          <w:rStyle w:val="normaltextrun"/>
          <w:rFonts w:ascii="Noto Sans" w:eastAsia="Calibri" w:hAnsi="Noto Sans" w:cs="Noto Sans"/>
          <w:b/>
          <w:bCs/>
          <w:sz w:val="21"/>
          <w:szCs w:val="21"/>
        </w:rPr>
        <w:t xml:space="preserve">EL PROVEEDOR” </w:t>
      </w:r>
      <w:r w:rsidRPr="008B1A0B">
        <w:rPr>
          <w:rStyle w:val="normaltextrun"/>
          <w:rFonts w:ascii="Noto Sans" w:eastAsia="Calibri" w:hAnsi="Noto Sans" w:cs="Noto Sans"/>
          <w:sz w:val="21"/>
          <w:szCs w:val="21"/>
        </w:rPr>
        <w:t xml:space="preserve">deberá de considerar, para la correcta prestación del servicio </w:t>
      </w:r>
      <w:r w:rsidR="005F4B87" w:rsidRPr="008B1A0B">
        <w:rPr>
          <w:rStyle w:val="normaltextrun"/>
          <w:rFonts w:ascii="Noto Sans" w:eastAsia="Calibri" w:hAnsi="Noto Sans" w:cs="Noto Sans"/>
          <w:sz w:val="21"/>
          <w:szCs w:val="21"/>
        </w:rPr>
        <w:t xml:space="preserve">de mantenimiento preventivo y correctivo </w:t>
      </w:r>
      <w:r w:rsidRPr="008B1A0B">
        <w:rPr>
          <w:rStyle w:val="normaltextrun"/>
          <w:rFonts w:ascii="Noto Sans" w:eastAsia="Calibri" w:hAnsi="Noto Sans" w:cs="Noto Sans"/>
          <w:sz w:val="21"/>
          <w:szCs w:val="21"/>
        </w:rPr>
        <w:t>requerido</w:t>
      </w:r>
      <w:r w:rsidR="005F4B87" w:rsidRPr="008B1A0B">
        <w:rPr>
          <w:rStyle w:val="normaltextrun"/>
          <w:rFonts w:ascii="Noto Sans" w:eastAsia="Calibri" w:hAnsi="Noto Sans" w:cs="Noto Sans"/>
          <w:sz w:val="21"/>
          <w:szCs w:val="21"/>
        </w:rPr>
        <w:t>,</w:t>
      </w:r>
      <w:r w:rsidRPr="008B1A0B">
        <w:rPr>
          <w:rStyle w:val="normaltextrun"/>
          <w:rFonts w:ascii="Noto Sans" w:eastAsia="Calibri" w:hAnsi="Noto Sans" w:cs="Noto Sans"/>
          <w:sz w:val="21"/>
          <w:szCs w:val="21"/>
        </w:rPr>
        <w:t xml:space="preserve"> todo lo solicitado y señalado en el Anexo Técnico, debiendo de considerar dentro de su propuesta </w:t>
      </w:r>
      <w:r w:rsidR="00E8638A" w:rsidRPr="008B1A0B">
        <w:rPr>
          <w:rStyle w:val="normaltextrun"/>
          <w:rFonts w:ascii="Noto Sans" w:eastAsia="Calibri" w:hAnsi="Noto Sans" w:cs="Noto Sans"/>
          <w:sz w:val="21"/>
          <w:szCs w:val="21"/>
        </w:rPr>
        <w:t>económica,</w:t>
      </w:r>
      <w:r w:rsidRPr="008B1A0B">
        <w:rPr>
          <w:rStyle w:val="normaltextrun"/>
          <w:rFonts w:ascii="Noto Sans" w:eastAsia="Calibri" w:hAnsi="Noto Sans" w:cs="Noto Sans"/>
          <w:sz w:val="21"/>
          <w:szCs w:val="21"/>
        </w:rPr>
        <w:t xml:space="preserve"> </w:t>
      </w:r>
      <w:r w:rsidR="00BE1E8F" w:rsidRPr="008B1A0B">
        <w:rPr>
          <w:rStyle w:val="normaltextrun"/>
          <w:rFonts w:ascii="Noto Sans" w:eastAsia="Calibri" w:hAnsi="Noto Sans" w:cs="Noto Sans"/>
          <w:sz w:val="21"/>
          <w:szCs w:val="21"/>
        </w:rPr>
        <w:t xml:space="preserve">todos los materiales, </w:t>
      </w:r>
      <w:r w:rsidR="005F4B87" w:rsidRPr="008B1A0B">
        <w:rPr>
          <w:rStyle w:val="normaltextrun"/>
          <w:rFonts w:ascii="Noto Sans" w:eastAsia="Calibri" w:hAnsi="Noto Sans" w:cs="Noto Sans"/>
          <w:sz w:val="21"/>
          <w:szCs w:val="21"/>
        </w:rPr>
        <w:t xml:space="preserve">consumibles y </w:t>
      </w:r>
      <w:r w:rsidR="001C65CC" w:rsidRPr="008B1A0B">
        <w:rPr>
          <w:rStyle w:val="normaltextrun"/>
          <w:rFonts w:ascii="Noto Sans" w:eastAsia="Calibri" w:hAnsi="Noto Sans" w:cs="Noto Sans"/>
          <w:sz w:val="21"/>
          <w:szCs w:val="21"/>
        </w:rPr>
        <w:t>refacciones solicitadas</w:t>
      </w:r>
      <w:r w:rsidR="00BE1E8F" w:rsidRPr="008B1A0B">
        <w:rPr>
          <w:rStyle w:val="normaltextrun"/>
          <w:rFonts w:ascii="Noto Sans" w:eastAsia="Calibri" w:hAnsi="Noto Sans" w:cs="Noto Sans"/>
          <w:sz w:val="21"/>
          <w:szCs w:val="21"/>
        </w:rPr>
        <w:t xml:space="preserve"> en el Anexo Técnico, necesarias para que los equipos operen de forma eficiente y correctamente</w:t>
      </w:r>
      <w:r w:rsidRPr="008B1A0B">
        <w:rPr>
          <w:rStyle w:val="normaltextrun"/>
          <w:rFonts w:ascii="Noto Sans" w:eastAsia="Calibri" w:hAnsi="Noto Sans" w:cs="Noto Sans"/>
          <w:sz w:val="21"/>
          <w:szCs w:val="21"/>
        </w:rPr>
        <w:t xml:space="preserve">. </w:t>
      </w:r>
    </w:p>
    <w:p w14:paraId="538E86B1" w14:textId="77777777" w:rsidR="00C20CE7" w:rsidRPr="008B1A0B" w:rsidRDefault="00C20CE7" w:rsidP="00C20CE7">
      <w:pPr>
        <w:pStyle w:val="paragraph"/>
        <w:spacing w:before="0" w:beforeAutospacing="0" w:after="0" w:afterAutospacing="0"/>
        <w:jc w:val="both"/>
        <w:textAlignment w:val="baseline"/>
        <w:rPr>
          <w:rFonts w:ascii="Noto Sans" w:hAnsi="Noto Sans" w:cs="Noto Sans"/>
          <w:sz w:val="21"/>
          <w:szCs w:val="21"/>
        </w:rPr>
      </w:pPr>
    </w:p>
    <w:p w14:paraId="1DD2206D"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Plazo y condiciones de canje o devolución del bien.</w:t>
      </w:r>
      <w:r w:rsidRPr="008B1A0B">
        <w:rPr>
          <w:rStyle w:val="eop"/>
          <w:rFonts w:ascii="Noto Sans" w:hAnsi="Noto Sans" w:cs="Noto Sans"/>
          <w:sz w:val="21"/>
          <w:szCs w:val="21"/>
        </w:rPr>
        <w:t> </w:t>
      </w:r>
    </w:p>
    <w:p w14:paraId="2132AD32" w14:textId="4537ADF8" w:rsidR="00C20CE7" w:rsidRPr="008B1A0B" w:rsidRDefault="00C20CE7" w:rsidP="00C20CE7">
      <w:pPr>
        <w:pStyle w:val="paragraph"/>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sz w:val="21"/>
          <w:szCs w:val="21"/>
        </w:rPr>
        <w:t>“</w:t>
      </w:r>
      <w:r w:rsidRPr="008B1A0B">
        <w:rPr>
          <w:rStyle w:val="normaltextrun"/>
          <w:rFonts w:ascii="Noto Sans" w:eastAsia="Calibri" w:hAnsi="Noto Sans" w:cs="Noto Sans"/>
          <w:b/>
          <w:bCs/>
          <w:sz w:val="21"/>
          <w:szCs w:val="21"/>
        </w:rPr>
        <w:t xml:space="preserve">EL PROVEEDOR” </w:t>
      </w:r>
      <w:r w:rsidRPr="008B1A0B">
        <w:rPr>
          <w:rStyle w:val="normaltextrun"/>
          <w:rFonts w:ascii="Noto Sans" w:eastAsia="Calibri" w:hAnsi="Noto Sans" w:cs="Noto Sans"/>
          <w:sz w:val="21"/>
          <w:szCs w:val="21"/>
        </w:rPr>
        <w:t>previa notificación</w:t>
      </w:r>
      <w:r w:rsidR="00907A72" w:rsidRPr="008B1A0B">
        <w:rPr>
          <w:rStyle w:val="normaltextrun"/>
          <w:rFonts w:ascii="Noto Sans" w:eastAsia="Calibri" w:hAnsi="Noto Sans" w:cs="Noto Sans"/>
          <w:sz w:val="21"/>
          <w:szCs w:val="21"/>
        </w:rPr>
        <w:t xml:space="preserve"> por parte del Administrador del Contrato</w:t>
      </w:r>
      <w:r w:rsidRPr="008B1A0B">
        <w:rPr>
          <w:rStyle w:val="normaltextrun"/>
          <w:rFonts w:ascii="Noto Sans" w:eastAsia="Calibri" w:hAnsi="Noto Sans" w:cs="Noto Sans"/>
          <w:sz w:val="21"/>
          <w:szCs w:val="21"/>
        </w:rPr>
        <w:t xml:space="preserve">, contará con un plazo no mayor a </w:t>
      </w:r>
      <w:r w:rsidR="00C6322E" w:rsidRPr="008B1A0B">
        <w:rPr>
          <w:rStyle w:val="normaltextrun"/>
          <w:rFonts w:ascii="Noto Sans" w:eastAsia="Calibri" w:hAnsi="Noto Sans" w:cs="Noto Sans"/>
          <w:sz w:val="21"/>
          <w:szCs w:val="21"/>
        </w:rPr>
        <w:t xml:space="preserve">5 </w:t>
      </w:r>
      <w:r w:rsidRPr="008B1A0B">
        <w:rPr>
          <w:rStyle w:val="normaltextrun"/>
          <w:rFonts w:ascii="Noto Sans" w:eastAsia="Calibri" w:hAnsi="Noto Sans" w:cs="Noto Sans"/>
          <w:sz w:val="21"/>
          <w:szCs w:val="21"/>
        </w:rPr>
        <w:t>(</w:t>
      </w:r>
      <w:r w:rsidR="00C6322E" w:rsidRPr="008B1A0B">
        <w:rPr>
          <w:rStyle w:val="normaltextrun"/>
          <w:rFonts w:ascii="Noto Sans" w:eastAsia="Calibri" w:hAnsi="Noto Sans" w:cs="Noto Sans"/>
          <w:sz w:val="21"/>
          <w:szCs w:val="21"/>
        </w:rPr>
        <w:t>cinco</w:t>
      </w:r>
      <w:r w:rsidRPr="008B1A0B">
        <w:rPr>
          <w:rStyle w:val="normaltextrun"/>
          <w:rFonts w:ascii="Noto Sans" w:eastAsia="Calibri" w:hAnsi="Noto Sans" w:cs="Noto Sans"/>
          <w:sz w:val="21"/>
          <w:szCs w:val="21"/>
        </w:rPr>
        <w:t>) días hábiles para la realización del mantenimiento preventivo o reposición de los consumibles y</w:t>
      </w:r>
      <w:r w:rsidR="00C6322E" w:rsidRPr="008B1A0B">
        <w:rPr>
          <w:rStyle w:val="normaltextrun"/>
          <w:rFonts w:ascii="Noto Sans" w:eastAsia="Calibri" w:hAnsi="Noto Sans" w:cs="Noto Sans"/>
          <w:sz w:val="21"/>
          <w:szCs w:val="21"/>
        </w:rPr>
        <w:t>/o</w:t>
      </w:r>
      <w:r w:rsidRPr="008B1A0B">
        <w:rPr>
          <w:rStyle w:val="normaltextrun"/>
          <w:rFonts w:ascii="Noto Sans" w:eastAsia="Calibri" w:hAnsi="Noto Sans" w:cs="Noto Sans"/>
          <w:sz w:val="21"/>
          <w:szCs w:val="21"/>
        </w:rPr>
        <w:t xml:space="preserve"> refacciones que presenten fallas, defectos, vicios ocultos o en su caso aquellos que incumplan con las características establecidas en el Anexo Técnico. </w:t>
      </w:r>
      <w:r w:rsidRPr="008B1A0B">
        <w:rPr>
          <w:rStyle w:val="eop"/>
          <w:rFonts w:ascii="Noto Sans" w:hAnsi="Noto Sans" w:cs="Noto Sans"/>
          <w:sz w:val="21"/>
          <w:szCs w:val="21"/>
        </w:rPr>
        <w:t> </w:t>
      </w:r>
    </w:p>
    <w:p w14:paraId="302B2876" w14:textId="77777777" w:rsidR="00C20CE7" w:rsidRPr="008B1A0B" w:rsidRDefault="00C20CE7" w:rsidP="00C20CE7">
      <w:pPr>
        <w:pStyle w:val="paragraph"/>
        <w:spacing w:before="0" w:beforeAutospacing="0" w:after="0" w:afterAutospacing="0"/>
        <w:jc w:val="both"/>
        <w:textAlignment w:val="baseline"/>
        <w:rPr>
          <w:rStyle w:val="eop"/>
          <w:rFonts w:ascii="Noto Sans" w:hAnsi="Noto Sans" w:cs="Noto Sans"/>
          <w:sz w:val="21"/>
          <w:szCs w:val="21"/>
        </w:rPr>
      </w:pPr>
      <w:r w:rsidRPr="008B1A0B">
        <w:rPr>
          <w:rStyle w:val="eop"/>
          <w:rFonts w:ascii="Noto Sans" w:hAnsi="Noto Sans" w:cs="Noto Sans"/>
          <w:sz w:val="21"/>
          <w:szCs w:val="21"/>
        </w:rPr>
        <w:t> </w:t>
      </w:r>
    </w:p>
    <w:p w14:paraId="02BC13C8"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Caducidad de los bienes.</w:t>
      </w:r>
      <w:r w:rsidRPr="008B1A0B">
        <w:rPr>
          <w:rStyle w:val="eop"/>
          <w:rFonts w:ascii="Noto Sans" w:hAnsi="Noto Sans" w:cs="Noto Sans"/>
          <w:sz w:val="21"/>
          <w:szCs w:val="21"/>
        </w:rPr>
        <w:t> </w:t>
      </w:r>
    </w:p>
    <w:p w14:paraId="044F9C21"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r w:rsidRPr="008B1A0B">
        <w:rPr>
          <w:rFonts w:ascii="Noto Sans" w:hAnsi="Noto Sans" w:cs="Noto Sans"/>
          <w:bCs/>
          <w:sz w:val="21"/>
          <w:szCs w:val="21"/>
        </w:rPr>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aplica</w:t>
      </w:r>
      <w:r w:rsidRPr="008B1A0B">
        <w:rPr>
          <w:rFonts w:ascii="Noto Sans" w:hAnsi="Noto Sans" w:cs="Noto Sans"/>
          <w:sz w:val="21"/>
          <w:szCs w:val="21"/>
        </w:rPr>
        <w:t>.</w:t>
      </w:r>
    </w:p>
    <w:p w14:paraId="7D254181" w14:textId="77777777" w:rsidR="00C20CE7" w:rsidRPr="008B1A0B" w:rsidRDefault="00C20CE7" w:rsidP="00C20CE7">
      <w:pPr>
        <w:pStyle w:val="paragraph"/>
        <w:spacing w:before="0" w:beforeAutospacing="0" w:after="0" w:afterAutospacing="0"/>
        <w:jc w:val="both"/>
        <w:textAlignment w:val="baseline"/>
        <w:rPr>
          <w:rStyle w:val="eop"/>
          <w:rFonts w:ascii="Noto Sans" w:hAnsi="Noto Sans" w:cs="Noto Sans"/>
          <w:sz w:val="21"/>
          <w:szCs w:val="21"/>
        </w:rPr>
      </w:pPr>
    </w:p>
    <w:p w14:paraId="194EE672"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Centros de servicio (domicilios y horarios) y reporte técnico.</w:t>
      </w:r>
      <w:r w:rsidRPr="008B1A0B">
        <w:rPr>
          <w:rStyle w:val="eop"/>
          <w:rFonts w:ascii="Noto Sans" w:hAnsi="Noto Sans" w:cs="Noto Sans"/>
          <w:sz w:val="21"/>
          <w:szCs w:val="21"/>
        </w:rPr>
        <w:t> </w:t>
      </w:r>
    </w:p>
    <w:p w14:paraId="02EB6009"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r w:rsidRPr="008B1A0B">
        <w:rPr>
          <w:rFonts w:ascii="Noto Sans" w:hAnsi="Noto Sans" w:cs="Noto Sans"/>
          <w:bCs/>
          <w:sz w:val="21"/>
          <w:szCs w:val="21"/>
        </w:rPr>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aplica</w:t>
      </w:r>
      <w:r w:rsidRPr="008B1A0B">
        <w:rPr>
          <w:rFonts w:ascii="Noto Sans" w:hAnsi="Noto Sans" w:cs="Noto Sans"/>
          <w:sz w:val="21"/>
          <w:szCs w:val="21"/>
        </w:rPr>
        <w:t>.</w:t>
      </w:r>
    </w:p>
    <w:p w14:paraId="1ACFEABA" w14:textId="77777777" w:rsidR="00C20CE7" w:rsidRPr="008B1A0B" w:rsidRDefault="00C20CE7" w:rsidP="00C20CE7">
      <w:pPr>
        <w:pStyle w:val="paragraph"/>
        <w:spacing w:before="0" w:beforeAutospacing="0" w:after="0" w:afterAutospacing="0"/>
        <w:jc w:val="both"/>
        <w:textAlignment w:val="baseline"/>
        <w:rPr>
          <w:rStyle w:val="eop"/>
          <w:rFonts w:ascii="Noto Sans" w:hAnsi="Noto Sans" w:cs="Noto Sans"/>
          <w:sz w:val="21"/>
          <w:szCs w:val="21"/>
        </w:rPr>
      </w:pPr>
    </w:p>
    <w:p w14:paraId="356C908E"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Periodo de garantía.</w:t>
      </w:r>
      <w:r w:rsidRPr="008B1A0B">
        <w:rPr>
          <w:rStyle w:val="eop"/>
          <w:rFonts w:ascii="Noto Sans" w:hAnsi="Noto Sans" w:cs="Noto Sans"/>
          <w:sz w:val="21"/>
          <w:szCs w:val="21"/>
        </w:rPr>
        <w:t> </w:t>
      </w:r>
    </w:p>
    <w:p w14:paraId="50989210" w14:textId="520F4F82" w:rsidR="00907A72" w:rsidRPr="008B1A0B" w:rsidRDefault="00907A72" w:rsidP="00907A72">
      <w:pPr>
        <w:tabs>
          <w:tab w:val="num" w:pos="720"/>
        </w:tabs>
        <w:spacing w:after="0" w:line="240" w:lineRule="auto"/>
        <w:jc w:val="both"/>
        <w:rPr>
          <w:rFonts w:ascii="Noto Sans" w:hAnsi="Noto Sans" w:cs="Noto Sans"/>
          <w:bCs/>
          <w:sz w:val="21"/>
          <w:szCs w:val="21"/>
        </w:rPr>
      </w:pPr>
      <w:r w:rsidRPr="008B1A0B">
        <w:rPr>
          <w:rFonts w:ascii="Noto Sans" w:hAnsi="Noto Sans" w:cs="Noto Sans"/>
          <w:b/>
          <w:bCs/>
          <w:sz w:val="21"/>
          <w:szCs w:val="21"/>
        </w:rPr>
        <w:t xml:space="preserve">“EL PROVEEDOR” </w:t>
      </w:r>
      <w:r w:rsidR="00DE3C97" w:rsidRPr="008B1A0B">
        <w:rPr>
          <w:rStyle w:val="normaltextrun"/>
          <w:rFonts w:ascii="Noto Sans" w:eastAsia="Calibri" w:hAnsi="Noto Sans" w:cs="Noto Sans"/>
          <w:sz w:val="21"/>
          <w:szCs w:val="21"/>
        </w:rPr>
        <w:t>deberá entregar un escrito libre, en papel membretado y firmado por el representante legal en el que manifieste</w:t>
      </w:r>
      <w:r w:rsidR="00DE3C97" w:rsidRPr="008B1A0B">
        <w:rPr>
          <w:rFonts w:ascii="Noto Sans" w:hAnsi="Noto Sans" w:cs="Noto Sans"/>
          <w:bCs/>
          <w:sz w:val="21"/>
          <w:szCs w:val="21"/>
        </w:rPr>
        <w:t xml:space="preserve"> otorgará una garantía por el suministro de materiales y/o refacciones (nuevos y originales) y por la mano de obra de acuerdo con lo señalado en el apartado de </w:t>
      </w:r>
      <w:r w:rsidR="00DE3C97" w:rsidRPr="008B1A0B">
        <w:rPr>
          <w:rStyle w:val="normaltextrun"/>
          <w:rFonts w:ascii="Noto Sans" w:eastAsia="Calibri" w:hAnsi="Noto Sans" w:cs="Noto Sans"/>
          <w:b/>
          <w:bCs/>
          <w:sz w:val="21"/>
          <w:szCs w:val="21"/>
        </w:rPr>
        <w:t>Garantía de mano de obra y/o partes</w:t>
      </w:r>
      <w:r w:rsidR="00BE1E8F" w:rsidRPr="008B1A0B">
        <w:rPr>
          <w:rStyle w:val="normaltextrun"/>
          <w:rFonts w:ascii="Noto Sans" w:eastAsia="Calibri" w:hAnsi="Noto Sans" w:cs="Noto Sans"/>
          <w:b/>
          <w:bCs/>
          <w:sz w:val="21"/>
          <w:szCs w:val="21"/>
        </w:rPr>
        <w:t>.</w:t>
      </w:r>
    </w:p>
    <w:p w14:paraId="08283E1E" w14:textId="77777777" w:rsidR="00907A72" w:rsidRPr="008B1A0B" w:rsidRDefault="00907A72" w:rsidP="00907A72">
      <w:pPr>
        <w:tabs>
          <w:tab w:val="num" w:pos="720"/>
        </w:tabs>
        <w:spacing w:after="0" w:line="240" w:lineRule="auto"/>
        <w:jc w:val="both"/>
        <w:rPr>
          <w:rFonts w:ascii="Noto Sans" w:hAnsi="Noto Sans" w:cs="Noto Sans"/>
          <w:bCs/>
          <w:sz w:val="21"/>
          <w:szCs w:val="21"/>
        </w:rPr>
      </w:pPr>
    </w:p>
    <w:p w14:paraId="172FB51B"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Tiempos máximos de reparación o atención de fallas.</w:t>
      </w:r>
      <w:r w:rsidRPr="008B1A0B">
        <w:rPr>
          <w:rStyle w:val="eop"/>
          <w:rFonts w:ascii="Noto Sans" w:hAnsi="Noto Sans" w:cs="Noto Sans"/>
          <w:sz w:val="21"/>
          <w:szCs w:val="21"/>
        </w:rPr>
        <w:t> </w:t>
      </w:r>
    </w:p>
    <w:p w14:paraId="1C43859B" w14:textId="77777777" w:rsidR="00C20CE7" w:rsidRPr="008B1A0B" w:rsidRDefault="00C20CE7" w:rsidP="00C20CE7">
      <w:pPr>
        <w:suppressAutoHyphens/>
        <w:overflowPunct w:val="0"/>
        <w:spacing w:after="0" w:line="240" w:lineRule="auto"/>
        <w:jc w:val="both"/>
        <w:textAlignment w:val="baseline"/>
        <w:rPr>
          <w:rFonts w:ascii="Noto Sans" w:hAnsi="Noto Sans" w:cs="Noto Sans"/>
          <w:bCs/>
          <w:sz w:val="21"/>
          <w:szCs w:val="21"/>
        </w:rPr>
      </w:pPr>
      <w:r w:rsidRPr="008B1A0B">
        <w:rPr>
          <w:rFonts w:ascii="Noto Sans" w:hAnsi="Noto Sans" w:cs="Noto Sans"/>
          <w:b/>
          <w:bCs/>
          <w:sz w:val="21"/>
          <w:szCs w:val="21"/>
        </w:rPr>
        <w:t xml:space="preserve">“EL PROVEEDOR” </w:t>
      </w:r>
      <w:r w:rsidRPr="008B1A0B">
        <w:rPr>
          <w:rFonts w:ascii="Noto Sans" w:hAnsi="Noto Sans" w:cs="Noto Sans"/>
          <w:bCs/>
          <w:sz w:val="21"/>
          <w:szCs w:val="21"/>
        </w:rPr>
        <w:t>se obliga a atender todos los reportes de servicio de mantenimiento correctivo entendiéndose como objeto la eliminación de fallas y/o daños que por uso y operación presenten los equipos, bajo las siguientes condiciones:</w:t>
      </w:r>
    </w:p>
    <w:p w14:paraId="65695902" w14:textId="77777777" w:rsidR="00C20CE7" w:rsidRPr="008B1A0B" w:rsidRDefault="00C20CE7" w:rsidP="00C20CE7">
      <w:pPr>
        <w:overflowPunct w:val="0"/>
        <w:autoSpaceDE w:val="0"/>
        <w:spacing w:after="0" w:line="240" w:lineRule="auto"/>
        <w:jc w:val="both"/>
        <w:textAlignment w:val="baseline"/>
        <w:rPr>
          <w:rFonts w:ascii="Noto Sans" w:hAnsi="Noto Sans" w:cs="Noto Sans"/>
          <w:bCs/>
          <w:sz w:val="21"/>
          <w:szCs w:val="21"/>
        </w:rPr>
      </w:pPr>
    </w:p>
    <w:p w14:paraId="1588896E" w14:textId="77777777" w:rsidR="00C20CE7" w:rsidRPr="008B1A0B" w:rsidRDefault="00C20CE7" w:rsidP="00C20CE7">
      <w:pPr>
        <w:numPr>
          <w:ilvl w:val="0"/>
          <w:numId w:val="6"/>
        </w:numPr>
        <w:suppressAutoHyphens/>
        <w:overflowPunct w:val="0"/>
        <w:spacing w:after="0" w:line="240" w:lineRule="auto"/>
        <w:ind w:left="709"/>
        <w:jc w:val="both"/>
        <w:textAlignment w:val="baseline"/>
        <w:rPr>
          <w:rFonts w:ascii="Noto Sans" w:hAnsi="Noto Sans" w:cs="Noto Sans"/>
          <w:bCs/>
          <w:sz w:val="21"/>
          <w:szCs w:val="21"/>
        </w:rPr>
      </w:pPr>
      <w:r w:rsidRPr="008B1A0B">
        <w:rPr>
          <w:rFonts w:ascii="Noto Sans" w:hAnsi="Noto Sans" w:cs="Noto Sans"/>
          <w:b/>
          <w:bCs/>
          <w:sz w:val="21"/>
          <w:szCs w:val="21"/>
        </w:rPr>
        <w:t>Máximo 24 (veinticuatro)</w:t>
      </w:r>
      <w:r w:rsidRPr="008B1A0B">
        <w:rPr>
          <w:rFonts w:ascii="Noto Sans" w:hAnsi="Noto Sans" w:cs="Noto Sans"/>
          <w:bCs/>
          <w:sz w:val="21"/>
          <w:szCs w:val="21"/>
        </w:rPr>
        <w:t xml:space="preserve"> </w:t>
      </w:r>
      <w:r w:rsidRPr="008B1A0B">
        <w:rPr>
          <w:rFonts w:ascii="Noto Sans" w:hAnsi="Noto Sans" w:cs="Noto Sans"/>
          <w:b/>
          <w:bCs/>
          <w:sz w:val="21"/>
          <w:szCs w:val="21"/>
        </w:rPr>
        <w:t>horas</w:t>
      </w:r>
      <w:r w:rsidRPr="008B1A0B">
        <w:rPr>
          <w:rFonts w:ascii="Noto Sans" w:hAnsi="Noto Sans" w:cs="Noto Sans"/>
          <w:bCs/>
          <w:sz w:val="21"/>
          <w:szCs w:val="21"/>
        </w:rPr>
        <w:t xml:space="preserve"> para reparar descomposturas menores, contadas a partir de la fecha y hora en que se realizó el diagnóstico de la falla, las cuales se acreditarán en la bitácora correspondiente.</w:t>
      </w:r>
    </w:p>
    <w:p w14:paraId="320D036C" w14:textId="77777777" w:rsidR="00C20CE7" w:rsidRPr="008B1A0B" w:rsidRDefault="00C20CE7" w:rsidP="00C20CE7">
      <w:pPr>
        <w:overflowPunct w:val="0"/>
        <w:spacing w:after="0" w:line="240" w:lineRule="auto"/>
        <w:ind w:left="709"/>
        <w:jc w:val="both"/>
        <w:textAlignment w:val="baseline"/>
        <w:rPr>
          <w:rFonts w:ascii="Noto Sans" w:hAnsi="Noto Sans" w:cs="Noto Sans"/>
          <w:bCs/>
          <w:sz w:val="21"/>
          <w:szCs w:val="21"/>
        </w:rPr>
      </w:pPr>
    </w:p>
    <w:p w14:paraId="3849247F" w14:textId="2700B4F9" w:rsidR="00C20CE7" w:rsidRPr="008B1A0B" w:rsidRDefault="00C20CE7" w:rsidP="00C20CE7">
      <w:pPr>
        <w:pStyle w:val="Prrafodelista"/>
        <w:numPr>
          <w:ilvl w:val="0"/>
          <w:numId w:val="6"/>
        </w:numPr>
        <w:overflowPunct w:val="0"/>
        <w:spacing w:after="0" w:line="240" w:lineRule="auto"/>
        <w:ind w:left="709" w:right="142"/>
        <w:contextualSpacing w:val="0"/>
        <w:jc w:val="both"/>
        <w:textAlignment w:val="baseline"/>
        <w:rPr>
          <w:rFonts w:ascii="Noto Sans" w:hAnsi="Noto Sans" w:cs="Noto Sans"/>
          <w:bCs/>
          <w:sz w:val="21"/>
          <w:szCs w:val="21"/>
        </w:rPr>
      </w:pPr>
      <w:r w:rsidRPr="008B1A0B">
        <w:rPr>
          <w:rFonts w:ascii="Noto Sans" w:hAnsi="Noto Sans" w:cs="Noto Sans"/>
          <w:b/>
          <w:bCs/>
          <w:sz w:val="21"/>
          <w:szCs w:val="21"/>
        </w:rPr>
        <w:t xml:space="preserve">Máximo </w:t>
      </w:r>
      <w:r w:rsidR="007A3FD9" w:rsidRPr="008B1A0B">
        <w:rPr>
          <w:rFonts w:ascii="Noto Sans" w:hAnsi="Noto Sans" w:cs="Noto Sans"/>
          <w:b/>
          <w:bCs/>
          <w:sz w:val="21"/>
          <w:szCs w:val="21"/>
        </w:rPr>
        <w:t>72</w:t>
      </w:r>
      <w:r w:rsidRPr="008B1A0B">
        <w:rPr>
          <w:rFonts w:ascii="Noto Sans" w:hAnsi="Noto Sans" w:cs="Noto Sans"/>
          <w:b/>
          <w:bCs/>
          <w:sz w:val="21"/>
          <w:szCs w:val="21"/>
        </w:rPr>
        <w:t xml:space="preserve"> (</w:t>
      </w:r>
      <w:r w:rsidR="007A3FD9" w:rsidRPr="008B1A0B">
        <w:rPr>
          <w:rFonts w:ascii="Noto Sans" w:hAnsi="Noto Sans" w:cs="Noto Sans"/>
          <w:b/>
          <w:bCs/>
          <w:sz w:val="21"/>
          <w:szCs w:val="21"/>
        </w:rPr>
        <w:t>setenta y dos</w:t>
      </w:r>
      <w:r w:rsidRPr="008B1A0B">
        <w:rPr>
          <w:rFonts w:ascii="Noto Sans" w:hAnsi="Noto Sans" w:cs="Noto Sans"/>
          <w:b/>
          <w:bCs/>
          <w:sz w:val="21"/>
          <w:szCs w:val="21"/>
        </w:rPr>
        <w:t>)</w:t>
      </w:r>
      <w:r w:rsidRPr="008B1A0B">
        <w:rPr>
          <w:rFonts w:ascii="Noto Sans" w:hAnsi="Noto Sans" w:cs="Noto Sans"/>
          <w:bCs/>
          <w:sz w:val="21"/>
          <w:szCs w:val="21"/>
        </w:rPr>
        <w:t xml:space="preserve"> </w:t>
      </w:r>
      <w:r w:rsidRPr="008B1A0B">
        <w:rPr>
          <w:rFonts w:ascii="Noto Sans" w:hAnsi="Noto Sans" w:cs="Noto Sans"/>
          <w:b/>
          <w:bCs/>
          <w:sz w:val="21"/>
          <w:szCs w:val="21"/>
        </w:rPr>
        <w:t>horas</w:t>
      </w:r>
      <w:r w:rsidRPr="008B1A0B">
        <w:rPr>
          <w:rFonts w:ascii="Noto Sans" w:hAnsi="Noto Sans" w:cs="Noto Sans"/>
          <w:bCs/>
          <w:sz w:val="21"/>
          <w:szCs w:val="21"/>
        </w:rPr>
        <w:t xml:space="preserve"> para reparar la falla reportada como mayor, a partir del diagnóstico proporcionado por </w:t>
      </w:r>
      <w:r w:rsidRPr="008B1A0B">
        <w:rPr>
          <w:rFonts w:ascii="Noto Sans" w:hAnsi="Noto Sans" w:cs="Noto Sans"/>
          <w:b/>
          <w:bCs/>
          <w:sz w:val="21"/>
          <w:szCs w:val="21"/>
        </w:rPr>
        <w:t>“EL PROVEEDOR”</w:t>
      </w:r>
      <w:r w:rsidRPr="008B1A0B">
        <w:rPr>
          <w:rFonts w:ascii="Noto Sans" w:hAnsi="Noto Sans" w:cs="Noto Sans"/>
          <w:bCs/>
          <w:sz w:val="21"/>
          <w:szCs w:val="21"/>
        </w:rPr>
        <w:t xml:space="preserve"> al momento de dar atención al reporte de la falla o descompostura, mismo que se asentará en la bitácora de contrato</w:t>
      </w:r>
      <w:r w:rsidR="00E40EB2" w:rsidRPr="008B1A0B">
        <w:rPr>
          <w:rFonts w:ascii="Noto Sans" w:hAnsi="Noto Sans" w:cs="Noto Sans"/>
          <w:bCs/>
          <w:sz w:val="21"/>
          <w:szCs w:val="21"/>
        </w:rPr>
        <w:t>, así como en el reporte de servicio</w:t>
      </w:r>
      <w:r w:rsidRPr="008B1A0B">
        <w:rPr>
          <w:rFonts w:ascii="Noto Sans" w:hAnsi="Noto Sans" w:cs="Noto Sans"/>
          <w:bCs/>
          <w:sz w:val="21"/>
          <w:szCs w:val="21"/>
        </w:rPr>
        <w:t>.</w:t>
      </w:r>
    </w:p>
    <w:p w14:paraId="27CA58E5" w14:textId="77777777" w:rsidR="00E40EB2" w:rsidRPr="008B1A0B" w:rsidRDefault="00E40EB2" w:rsidP="00E40EB2">
      <w:pPr>
        <w:pStyle w:val="Prrafodelista"/>
        <w:spacing w:after="0" w:line="240" w:lineRule="auto"/>
        <w:rPr>
          <w:rFonts w:ascii="Noto Sans" w:hAnsi="Noto Sans" w:cs="Noto Sans"/>
          <w:bCs/>
          <w:sz w:val="21"/>
          <w:szCs w:val="21"/>
        </w:rPr>
      </w:pPr>
    </w:p>
    <w:p w14:paraId="521651CB" w14:textId="77777777" w:rsidR="008A6505" w:rsidRPr="008A6505" w:rsidRDefault="00C20CE7" w:rsidP="002764F2">
      <w:pPr>
        <w:pStyle w:val="paragraph"/>
        <w:numPr>
          <w:ilvl w:val="0"/>
          <w:numId w:val="9"/>
        </w:numPr>
        <w:spacing w:before="0" w:beforeAutospacing="0" w:after="0" w:afterAutospacing="0"/>
        <w:jc w:val="both"/>
        <w:textAlignment w:val="baseline"/>
        <w:rPr>
          <w:rStyle w:val="normaltextrun"/>
          <w:rFonts w:ascii="Noto Sans" w:hAnsi="Noto Sans" w:cs="Noto Sans"/>
          <w:sz w:val="21"/>
          <w:szCs w:val="21"/>
        </w:rPr>
      </w:pPr>
      <w:r w:rsidRPr="008B1A0B">
        <w:rPr>
          <w:rStyle w:val="normaltextrun"/>
          <w:rFonts w:ascii="Noto Sans" w:eastAsia="Calibri" w:hAnsi="Noto Sans" w:cs="Noto Sans"/>
          <w:b/>
          <w:bCs/>
          <w:sz w:val="21"/>
          <w:szCs w:val="21"/>
        </w:rPr>
        <w:t>Garantía de mano de obra y/o partes. </w:t>
      </w:r>
    </w:p>
    <w:p w14:paraId="18EE8B43" w14:textId="48C1E90C" w:rsidR="00907A72" w:rsidRPr="008B1A0B" w:rsidRDefault="00C20CE7" w:rsidP="008A6505">
      <w:pPr>
        <w:pStyle w:val="paragraph"/>
        <w:spacing w:before="0" w:beforeAutospacing="0" w:after="0" w:afterAutospacing="0"/>
        <w:ind w:left="1140"/>
        <w:jc w:val="both"/>
        <w:textAlignment w:val="baseline"/>
        <w:rPr>
          <w:rFonts w:ascii="Noto Sans" w:hAnsi="Noto Sans" w:cs="Noto Sans"/>
          <w:sz w:val="21"/>
          <w:szCs w:val="21"/>
        </w:rPr>
      </w:pPr>
      <w:r w:rsidRPr="008B1A0B">
        <w:rPr>
          <w:rStyle w:val="eop"/>
          <w:rFonts w:ascii="Noto Sans" w:hAnsi="Noto Sans" w:cs="Noto Sans"/>
          <w:sz w:val="21"/>
          <w:szCs w:val="21"/>
        </w:rPr>
        <w:t> </w:t>
      </w:r>
    </w:p>
    <w:p w14:paraId="2618AF05" w14:textId="2843B6A0" w:rsidR="00FF574B" w:rsidRPr="008B1A0B" w:rsidRDefault="00C20CE7" w:rsidP="00C20CE7">
      <w:pPr>
        <w:tabs>
          <w:tab w:val="left" w:pos="142"/>
          <w:tab w:val="left" w:pos="284"/>
          <w:tab w:val="left" w:pos="1725"/>
        </w:tabs>
        <w:spacing w:after="0" w:line="240" w:lineRule="auto"/>
        <w:jc w:val="both"/>
        <w:rPr>
          <w:rFonts w:ascii="Noto Sans" w:hAnsi="Noto Sans" w:cs="Noto Sans"/>
          <w:b/>
          <w:bCs/>
          <w:sz w:val="21"/>
          <w:szCs w:val="21"/>
        </w:rPr>
      </w:pPr>
      <w:r w:rsidRPr="008B1A0B">
        <w:rPr>
          <w:rFonts w:ascii="Noto Sans" w:hAnsi="Noto Sans" w:cs="Noto Sans"/>
          <w:b/>
          <w:bCs/>
          <w:sz w:val="21"/>
          <w:szCs w:val="21"/>
        </w:rPr>
        <w:t>Garantía del servicio:</w:t>
      </w:r>
    </w:p>
    <w:p w14:paraId="5AE0C5FB" w14:textId="1D068167" w:rsidR="00C20CE7" w:rsidRPr="008B1A0B" w:rsidRDefault="00C20CE7" w:rsidP="00C20CE7">
      <w:pPr>
        <w:tabs>
          <w:tab w:val="num" w:pos="720"/>
        </w:tabs>
        <w:spacing w:after="0" w:line="240" w:lineRule="auto"/>
        <w:jc w:val="both"/>
        <w:rPr>
          <w:rFonts w:ascii="Noto Sans" w:hAnsi="Noto Sans" w:cs="Noto Sans"/>
          <w:bCs/>
          <w:sz w:val="21"/>
          <w:szCs w:val="21"/>
        </w:rPr>
      </w:pPr>
      <w:r w:rsidRPr="008B1A0B">
        <w:rPr>
          <w:rFonts w:ascii="Noto Sans" w:hAnsi="Noto Sans" w:cs="Noto Sans"/>
          <w:b/>
          <w:bCs/>
          <w:sz w:val="21"/>
          <w:szCs w:val="21"/>
        </w:rPr>
        <w:t xml:space="preserve">“EL PROVEEDOR” </w:t>
      </w:r>
      <w:r w:rsidRPr="008B1A0B">
        <w:rPr>
          <w:rFonts w:ascii="Noto Sans" w:hAnsi="Noto Sans" w:cs="Noto Sans"/>
          <w:bCs/>
          <w:sz w:val="21"/>
          <w:szCs w:val="21"/>
        </w:rPr>
        <w:t xml:space="preserve">proporcionará por escrito y en papel membretado firmado por su Representante Legal, al Auxiliar del Administrador del contrato, dentro de los 2 </w:t>
      </w:r>
      <w:r w:rsidR="00E40EB2" w:rsidRPr="008B1A0B">
        <w:rPr>
          <w:rFonts w:ascii="Noto Sans" w:hAnsi="Noto Sans" w:cs="Noto Sans"/>
          <w:bCs/>
          <w:sz w:val="21"/>
          <w:szCs w:val="21"/>
        </w:rPr>
        <w:t xml:space="preserve">(dos) </w:t>
      </w:r>
      <w:r w:rsidRPr="008B1A0B">
        <w:rPr>
          <w:rFonts w:ascii="Noto Sans" w:hAnsi="Noto Sans" w:cs="Noto Sans"/>
          <w:bCs/>
          <w:sz w:val="21"/>
          <w:szCs w:val="21"/>
        </w:rPr>
        <w:t>días hábiles siguientes a la conclusión del servicio, conforme a lo siguiente:</w:t>
      </w:r>
    </w:p>
    <w:p w14:paraId="7C180612" w14:textId="77777777" w:rsidR="00C20CE7" w:rsidRPr="008B1A0B" w:rsidRDefault="00C20CE7" w:rsidP="00C20CE7">
      <w:pPr>
        <w:tabs>
          <w:tab w:val="num" w:pos="720"/>
        </w:tabs>
        <w:spacing w:after="0" w:line="240" w:lineRule="auto"/>
        <w:jc w:val="both"/>
        <w:rPr>
          <w:rFonts w:ascii="Noto Sans" w:hAnsi="Noto Sans" w:cs="Noto Sans"/>
          <w:bCs/>
          <w:sz w:val="21"/>
          <w:szCs w:val="21"/>
        </w:rPr>
      </w:pPr>
    </w:p>
    <w:p w14:paraId="40ADE337" w14:textId="77777777" w:rsidR="00C20CE7" w:rsidRPr="008B1A0B" w:rsidRDefault="00C20CE7" w:rsidP="00C20CE7">
      <w:pPr>
        <w:pStyle w:val="paragraph"/>
        <w:spacing w:before="0" w:beforeAutospacing="0" w:after="0" w:afterAutospacing="0"/>
        <w:jc w:val="both"/>
        <w:textAlignment w:val="baseline"/>
        <w:rPr>
          <w:rFonts w:ascii="Noto Sans" w:hAnsi="Noto Sans" w:cs="Noto Sans"/>
          <w:bCs/>
          <w:sz w:val="21"/>
          <w:szCs w:val="21"/>
        </w:rPr>
      </w:pPr>
      <w:r w:rsidRPr="008B1A0B">
        <w:rPr>
          <w:rFonts w:ascii="Noto Sans" w:hAnsi="Noto Sans" w:cs="Noto Sans"/>
          <w:b/>
          <w:bCs/>
          <w:sz w:val="21"/>
          <w:szCs w:val="21"/>
        </w:rPr>
        <w:t>Garantía de materiales y de mano de obra otorgada:</w:t>
      </w:r>
      <w:r w:rsidRPr="008B1A0B">
        <w:rPr>
          <w:rFonts w:ascii="Noto Sans" w:hAnsi="Noto Sans" w:cs="Noto Sans"/>
          <w:bCs/>
          <w:sz w:val="21"/>
          <w:szCs w:val="21"/>
        </w:rPr>
        <w:t xml:space="preserve"> </w:t>
      </w:r>
    </w:p>
    <w:p w14:paraId="1BFF1701" w14:textId="77777777" w:rsidR="00FF574B" w:rsidRPr="008B1A0B" w:rsidRDefault="00FF574B" w:rsidP="00C20CE7">
      <w:pPr>
        <w:pStyle w:val="paragraph"/>
        <w:spacing w:before="0" w:beforeAutospacing="0" w:after="0" w:afterAutospacing="0"/>
        <w:jc w:val="both"/>
        <w:textAlignment w:val="baseline"/>
        <w:rPr>
          <w:rFonts w:ascii="Noto Sans" w:hAnsi="Noto Sans" w:cs="Noto Sans"/>
          <w:bCs/>
          <w:sz w:val="21"/>
          <w:szCs w:val="21"/>
        </w:rPr>
      </w:pPr>
    </w:p>
    <w:p w14:paraId="69F2866D" w14:textId="243253B2" w:rsidR="00C20CE7" w:rsidRPr="008B1A0B" w:rsidRDefault="00C20CE7" w:rsidP="00C20CE7">
      <w:pPr>
        <w:pStyle w:val="paragraph"/>
        <w:spacing w:before="0" w:beforeAutospacing="0" w:after="0" w:afterAutospacing="0"/>
        <w:jc w:val="both"/>
        <w:textAlignment w:val="baseline"/>
        <w:rPr>
          <w:rStyle w:val="normaltextrun"/>
          <w:rFonts w:ascii="Noto Sans" w:eastAsia="Calibri" w:hAnsi="Noto Sans" w:cs="Noto Sans"/>
          <w:sz w:val="21"/>
          <w:szCs w:val="21"/>
        </w:rPr>
      </w:pPr>
      <w:r w:rsidRPr="008B1A0B">
        <w:rPr>
          <w:rFonts w:ascii="Noto Sans" w:hAnsi="Noto Sans" w:cs="Noto Sans"/>
          <w:bCs/>
          <w:sz w:val="21"/>
          <w:szCs w:val="21"/>
        </w:rPr>
        <w:t>En el caso del mantenimiento preventivo la garantía de la mano de obra será</w:t>
      </w:r>
      <w:r w:rsidRPr="008B1A0B">
        <w:rPr>
          <w:rFonts w:ascii="Noto Sans" w:hAnsi="Noto Sans" w:cs="Noto Sans"/>
          <w:b/>
          <w:bCs/>
          <w:sz w:val="21"/>
          <w:szCs w:val="21"/>
        </w:rPr>
        <w:t xml:space="preserve"> </w:t>
      </w:r>
      <w:r w:rsidRPr="008B1A0B">
        <w:rPr>
          <w:rFonts w:ascii="Noto Sans" w:hAnsi="Noto Sans" w:cs="Noto Sans"/>
          <w:bCs/>
          <w:sz w:val="21"/>
          <w:szCs w:val="21"/>
        </w:rPr>
        <w:t xml:space="preserve">por un plazo de </w:t>
      </w:r>
      <w:r w:rsidRPr="008B1A0B">
        <w:rPr>
          <w:rFonts w:ascii="Noto Sans" w:hAnsi="Noto Sans" w:cs="Noto Sans"/>
          <w:b/>
          <w:bCs/>
          <w:sz w:val="21"/>
          <w:szCs w:val="21"/>
        </w:rPr>
        <w:t xml:space="preserve">30 </w:t>
      </w:r>
      <w:r w:rsidR="00141A04" w:rsidRPr="008B1A0B">
        <w:rPr>
          <w:rFonts w:ascii="Noto Sans" w:hAnsi="Noto Sans" w:cs="Noto Sans"/>
          <w:b/>
          <w:bCs/>
          <w:sz w:val="21"/>
          <w:szCs w:val="21"/>
        </w:rPr>
        <w:t xml:space="preserve">(treinta) </w:t>
      </w:r>
      <w:r w:rsidRPr="008B1A0B">
        <w:rPr>
          <w:rFonts w:ascii="Noto Sans" w:hAnsi="Noto Sans" w:cs="Noto Sans"/>
          <w:b/>
          <w:bCs/>
          <w:sz w:val="21"/>
          <w:szCs w:val="21"/>
        </w:rPr>
        <w:t>días naturales</w:t>
      </w:r>
      <w:r w:rsidRPr="008B1A0B">
        <w:rPr>
          <w:rFonts w:ascii="Noto Sans" w:hAnsi="Noto Sans" w:cs="Noto Sans"/>
          <w:bCs/>
          <w:sz w:val="21"/>
          <w:szCs w:val="21"/>
        </w:rPr>
        <w:t xml:space="preserve">, y por reemplazo de dispositivos, accesorios y refacciones comprende materiales (nuevos y originales) será por un plazo de </w:t>
      </w:r>
      <w:r w:rsidRPr="008B1A0B">
        <w:rPr>
          <w:rFonts w:ascii="Noto Sans" w:hAnsi="Noto Sans" w:cs="Noto Sans"/>
          <w:b/>
          <w:bCs/>
          <w:sz w:val="21"/>
          <w:szCs w:val="21"/>
        </w:rPr>
        <w:t>un año</w:t>
      </w:r>
      <w:r w:rsidRPr="008B1A0B">
        <w:rPr>
          <w:rFonts w:ascii="Noto Sans" w:hAnsi="Noto Sans" w:cs="Noto Sans"/>
          <w:bCs/>
          <w:sz w:val="21"/>
          <w:szCs w:val="21"/>
        </w:rPr>
        <w:t xml:space="preserve">, contados a partir de la fecha de recepción por parte del Auxiliar del Administrador del Contrato del inmueble correspondiente. </w:t>
      </w:r>
      <w:r w:rsidRPr="008B1A0B">
        <w:rPr>
          <w:rStyle w:val="normaltextrun"/>
          <w:rFonts w:ascii="Noto Sans" w:eastAsia="Calibri" w:hAnsi="Noto Sans" w:cs="Noto Sans"/>
          <w:sz w:val="21"/>
          <w:szCs w:val="21"/>
        </w:rPr>
        <w:t xml:space="preserve">Lo anterior, de conformidad con lo señalado en el numeral 4.2.7 del MAAGMAASSP, los artículos </w:t>
      </w:r>
      <w:r w:rsidR="00DE3C97" w:rsidRPr="008B1A0B">
        <w:rPr>
          <w:rStyle w:val="normaltextrun"/>
          <w:rFonts w:ascii="Noto Sans" w:eastAsia="Calibri" w:hAnsi="Noto Sans" w:cs="Noto Sans"/>
          <w:sz w:val="21"/>
          <w:szCs w:val="21"/>
        </w:rPr>
        <w:t>66 y 75,</w:t>
      </w:r>
      <w:r w:rsidRPr="008B1A0B">
        <w:rPr>
          <w:rStyle w:val="normaltextrun"/>
          <w:rFonts w:ascii="Noto Sans" w:eastAsia="Calibri" w:hAnsi="Noto Sans" w:cs="Noto Sans"/>
          <w:sz w:val="21"/>
          <w:szCs w:val="21"/>
        </w:rPr>
        <w:t xml:space="preserve"> segundo párrafo, de la LAASSP, así como el segundo párrafo del artículo 96 del RLAASSP, en concordancia con lo establecido en los artículos 1, 6, así como del 77 al 84 de la Ley Federal de Protección al Consumidor.</w:t>
      </w:r>
    </w:p>
    <w:p w14:paraId="181BEE73" w14:textId="77777777" w:rsidR="00C20CE7" w:rsidRPr="008B1A0B" w:rsidRDefault="00C20CE7" w:rsidP="00C20CE7">
      <w:pPr>
        <w:pStyle w:val="paragraph"/>
        <w:spacing w:before="0" w:beforeAutospacing="0" w:after="0" w:afterAutospacing="0"/>
        <w:jc w:val="both"/>
        <w:textAlignment w:val="baseline"/>
        <w:rPr>
          <w:rStyle w:val="normaltextrun"/>
          <w:rFonts w:ascii="Noto Sans" w:eastAsia="Calibri" w:hAnsi="Noto Sans" w:cs="Noto Sans"/>
          <w:sz w:val="21"/>
          <w:szCs w:val="21"/>
        </w:rPr>
      </w:pPr>
    </w:p>
    <w:p w14:paraId="02976602" w14:textId="77777777" w:rsidR="00C20CE7" w:rsidRPr="008B1A0B" w:rsidRDefault="00C20CE7" w:rsidP="00C20CE7">
      <w:pPr>
        <w:suppressAutoHyphens/>
        <w:spacing w:after="0" w:line="240" w:lineRule="auto"/>
        <w:jc w:val="both"/>
        <w:rPr>
          <w:rFonts w:ascii="Noto Sans" w:hAnsi="Noto Sans" w:cs="Noto Sans"/>
          <w:bCs/>
          <w:sz w:val="21"/>
          <w:szCs w:val="21"/>
        </w:rPr>
      </w:pPr>
      <w:r w:rsidRPr="008B1A0B">
        <w:rPr>
          <w:rFonts w:ascii="Noto Sans" w:hAnsi="Noto Sans" w:cs="Noto Sans"/>
          <w:bCs/>
          <w:sz w:val="21"/>
          <w:szCs w:val="21"/>
        </w:rPr>
        <w:t xml:space="preserve">Los materiales utilizados para la corrección de las fallas presentadas serán sin costo adicional para </w:t>
      </w:r>
      <w:r w:rsidRPr="008B1A0B">
        <w:rPr>
          <w:rFonts w:ascii="Noto Sans" w:hAnsi="Noto Sans" w:cs="Noto Sans"/>
          <w:b/>
          <w:bCs/>
          <w:sz w:val="21"/>
          <w:szCs w:val="21"/>
        </w:rPr>
        <w:t>“EL INSTITUTO”,</w:t>
      </w:r>
      <w:r w:rsidRPr="008B1A0B">
        <w:rPr>
          <w:rFonts w:ascii="Noto Sans" w:hAnsi="Noto Sans" w:cs="Noto Sans"/>
          <w:bCs/>
          <w:sz w:val="21"/>
          <w:szCs w:val="21"/>
        </w:rPr>
        <w:t xml:space="preserve"> así como la transportación, viáticos y mano de obra técnica en caso de requerirse.</w:t>
      </w:r>
    </w:p>
    <w:p w14:paraId="0530FEFF" w14:textId="77777777" w:rsidR="00C20CE7" w:rsidRPr="008B1A0B" w:rsidRDefault="00C20CE7" w:rsidP="00C20CE7">
      <w:pPr>
        <w:suppressAutoHyphens/>
        <w:spacing w:after="0" w:line="240" w:lineRule="auto"/>
        <w:ind w:left="426"/>
        <w:jc w:val="both"/>
        <w:rPr>
          <w:rFonts w:ascii="Noto Sans" w:hAnsi="Noto Sans" w:cs="Noto Sans"/>
          <w:bCs/>
          <w:sz w:val="21"/>
          <w:szCs w:val="21"/>
        </w:rPr>
      </w:pPr>
    </w:p>
    <w:p w14:paraId="43B32CD1"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Mantenimientos correctivos y/o preventivos. </w:t>
      </w:r>
      <w:r w:rsidRPr="008B1A0B">
        <w:rPr>
          <w:rStyle w:val="eop"/>
          <w:rFonts w:ascii="Noto Sans" w:hAnsi="Noto Sans" w:cs="Noto Sans"/>
          <w:sz w:val="21"/>
          <w:szCs w:val="21"/>
        </w:rPr>
        <w:t> </w:t>
      </w:r>
    </w:p>
    <w:p w14:paraId="4BCB36E4" w14:textId="77777777" w:rsidR="00C20CE7" w:rsidRPr="008B1A0B" w:rsidRDefault="00C20CE7" w:rsidP="00C20CE7">
      <w:pPr>
        <w:overflowPunct w:val="0"/>
        <w:autoSpaceDE w:val="0"/>
        <w:spacing w:after="0" w:line="240" w:lineRule="auto"/>
        <w:jc w:val="both"/>
        <w:textAlignment w:val="baseline"/>
        <w:rPr>
          <w:rFonts w:ascii="Noto Sans" w:hAnsi="Noto Sans" w:cs="Noto Sans"/>
          <w:bCs/>
          <w:sz w:val="21"/>
          <w:szCs w:val="21"/>
        </w:rPr>
      </w:pPr>
    </w:p>
    <w:p w14:paraId="4E05A5BD" w14:textId="4406D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r w:rsidRPr="008B1A0B">
        <w:rPr>
          <w:rFonts w:ascii="Noto Sans" w:hAnsi="Noto Sans" w:cs="Noto Sans"/>
          <w:bCs/>
          <w:sz w:val="21"/>
          <w:szCs w:val="21"/>
        </w:rPr>
        <w:t xml:space="preserve">Para la prestación del servicio se señalan en el numeral 3 </w:t>
      </w:r>
      <w:r w:rsidR="00A42F9C" w:rsidRPr="008B1A0B">
        <w:rPr>
          <w:rFonts w:ascii="Noto Sans" w:hAnsi="Noto Sans" w:cs="Noto Sans"/>
          <w:bCs/>
          <w:sz w:val="21"/>
          <w:szCs w:val="21"/>
        </w:rPr>
        <w:t>inciso</w:t>
      </w:r>
      <w:r w:rsidRPr="008B1A0B">
        <w:rPr>
          <w:rFonts w:ascii="Noto Sans" w:hAnsi="Noto Sans" w:cs="Noto Sans"/>
          <w:bCs/>
          <w:sz w:val="21"/>
          <w:szCs w:val="21"/>
        </w:rPr>
        <w:t xml:space="preserve"> b) Condiciones de la prestación del servicio de estos Términos y condiciones y las actividades técnicas señaladas en el Anexo Técnico</w:t>
      </w:r>
      <w:r w:rsidRPr="008B1A0B">
        <w:rPr>
          <w:rFonts w:ascii="Noto Sans" w:hAnsi="Noto Sans" w:cs="Noto Sans"/>
          <w:sz w:val="21"/>
          <w:szCs w:val="21"/>
        </w:rPr>
        <w:t>.</w:t>
      </w:r>
    </w:p>
    <w:p w14:paraId="49B4267E" w14:textId="77777777" w:rsidR="00C20CE7" w:rsidRPr="008B1A0B" w:rsidRDefault="00C20CE7" w:rsidP="00C20CE7">
      <w:pPr>
        <w:pStyle w:val="paragraph"/>
        <w:spacing w:before="0" w:beforeAutospacing="0" w:after="0" w:afterAutospacing="0"/>
        <w:jc w:val="both"/>
        <w:textAlignment w:val="baseline"/>
        <w:rPr>
          <w:rFonts w:ascii="Noto Sans" w:hAnsi="Noto Sans" w:cs="Noto Sans"/>
          <w:sz w:val="21"/>
          <w:szCs w:val="21"/>
        </w:rPr>
      </w:pPr>
    </w:p>
    <w:p w14:paraId="1F3579A8" w14:textId="77777777" w:rsidR="00C20CE7" w:rsidRPr="008B1A0B" w:rsidRDefault="00C20CE7" w:rsidP="00C20CE7">
      <w:pPr>
        <w:pStyle w:val="paragraph"/>
        <w:numPr>
          <w:ilvl w:val="0"/>
          <w:numId w:val="9"/>
        </w:numPr>
        <w:spacing w:before="0" w:beforeAutospacing="0" w:after="0" w:afterAutospacing="0"/>
        <w:jc w:val="both"/>
        <w:textAlignment w:val="baseline"/>
        <w:rPr>
          <w:rFonts w:ascii="Noto Sans" w:hAnsi="Noto Sans" w:cs="Noto Sans"/>
          <w:sz w:val="21"/>
          <w:szCs w:val="21"/>
        </w:rPr>
      </w:pPr>
      <w:r w:rsidRPr="008B1A0B">
        <w:rPr>
          <w:rStyle w:val="normaltextrun"/>
          <w:rFonts w:ascii="Noto Sans" w:eastAsia="Calibri" w:hAnsi="Noto Sans" w:cs="Noto Sans"/>
          <w:b/>
          <w:bCs/>
          <w:sz w:val="21"/>
          <w:szCs w:val="21"/>
        </w:rPr>
        <w:t>En su caso, si se requiere capacitación, solicitar programa de la misma. </w:t>
      </w:r>
      <w:r w:rsidRPr="008B1A0B">
        <w:rPr>
          <w:rStyle w:val="eop"/>
          <w:rFonts w:ascii="Noto Sans" w:hAnsi="Noto Sans" w:cs="Noto Sans"/>
          <w:sz w:val="21"/>
          <w:szCs w:val="21"/>
        </w:rPr>
        <w:t> </w:t>
      </w:r>
    </w:p>
    <w:p w14:paraId="6188D940" w14:textId="77777777" w:rsidR="00C20CE7" w:rsidRPr="00825C7A" w:rsidRDefault="00C20CE7" w:rsidP="00825C7A">
      <w:pPr>
        <w:pStyle w:val="Sinespaciado"/>
        <w:jc w:val="both"/>
        <w:rPr>
          <w:rFonts w:ascii="Noto Sans" w:hAnsi="Noto Sans" w:cs="Noto Sans"/>
          <w:sz w:val="21"/>
          <w:szCs w:val="21"/>
        </w:rPr>
      </w:pPr>
    </w:p>
    <w:p w14:paraId="3567DA31" w14:textId="4EF552CC" w:rsidR="005F4B87" w:rsidRPr="00825C7A" w:rsidRDefault="005F4B87" w:rsidP="00825C7A">
      <w:pPr>
        <w:pStyle w:val="Sinespaciado"/>
        <w:jc w:val="both"/>
        <w:rPr>
          <w:rFonts w:ascii="Noto Sans" w:hAnsi="Noto Sans" w:cs="Noto Sans"/>
          <w:sz w:val="21"/>
          <w:szCs w:val="21"/>
          <w:lang w:val="es-ES" w:eastAsia="es-ES"/>
        </w:rPr>
      </w:pPr>
      <w:r w:rsidRPr="00825C7A">
        <w:rPr>
          <w:rFonts w:ascii="Noto Sans" w:hAnsi="Noto Sans" w:cs="Noto Sans"/>
          <w:sz w:val="21"/>
          <w:szCs w:val="21"/>
        </w:rPr>
        <w:t xml:space="preserve">Para la prestación del presente servicio </w:t>
      </w:r>
      <w:r w:rsidRPr="00825C7A">
        <w:rPr>
          <w:rFonts w:ascii="Noto Sans" w:hAnsi="Noto Sans" w:cs="Noto Sans"/>
          <w:b/>
          <w:sz w:val="21"/>
          <w:szCs w:val="21"/>
          <w:lang w:val="es-ES" w:eastAsia="es-ES"/>
        </w:rPr>
        <w:t>“EL LICITANTE”,</w:t>
      </w:r>
      <w:r w:rsidRPr="00825C7A">
        <w:rPr>
          <w:rFonts w:ascii="Noto Sans" w:hAnsi="Noto Sans" w:cs="Noto Sans"/>
          <w:sz w:val="21"/>
          <w:szCs w:val="21"/>
          <w:lang w:val="es-ES" w:eastAsia="es-ES"/>
        </w:rPr>
        <w:t xml:space="preserve"> </w:t>
      </w:r>
      <w:r w:rsidRPr="00825C7A">
        <w:rPr>
          <w:rFonts w:ascii="Noto Sans" w:hAnsi="Noto Sans" w:cs="Noto Sans"/>
          <w:sz w:val="21"/>
          <w:szCs w:val="21"/>
        </w:rPr>
        <w:t xml:space="preserve">deberá </w:t>
      </w:r>
      <w:r w:rsidR="006142FB" w:rsidRPr="00825C7A">
        <w:rPr>
          <w:rFonts w:ascii="Noto Sans" w:hAnsi="Noto Sans" w:cs="Noto Sans"/>
          <w:sz w:val="21"/>
          <w:szCs w:val="21"/>
          <w:lang w:eastAsia="ar-SA"/>
        </w:rPr>
        <w:t xml:space="preserve">considerar y programar </w:t>
      </w:r>
      <w:r w:rsidR="006142FB" w:rsidRPr="00825C7A">
        <w:rPr>
          <w:rFonts w:ascii="Noto Sans" w:hAnsi="Noto Sans" w:cs="Noto Sans"/>
          <w:sz w:val="21"/>
          <w:szCs w:val="21"/>
          <w:u w:val="single"/>
          <w:lang w:eastAsia="ar-SA"/>
        </w:rPr>
        <w:t xml:space="preserve">dentro de la prestación del servicio de mantenimiento preventivo la capacitación </w:t>
      </w:r>
      <w:r w:rsidR="006142FB" w:rsidRPr="00825C7A">
        <w:rPr>
          <w:rFonts w:ascii="Noto Sans" w:hAnsi="Noto Sans" w:cs="Noto Sans"/>
          <w:sz w:val="21"/>
          <w:szCs w:val="21"/>
          <w:u w:val="single"/>
        </w:rPr>
        <w:t>teórico-práctica al personal técnico,</w:t>
      </w:r>
      <w:r w:rsidR="006142FB" w:rsidRPr="00825C7A">
        <w:rPr>
          <w:rFonts w:ascii="Noto Sans" w:hAnsi="Noto Sans" w:cs="Noto Sans"/>
          <w:sz w:val="21"/>
          <w:szCs w:val="21"/>
        </w:rPr>
        <w:t xml:space="preserve"> usuario de los equipos, la cual se realizará con personal </w:t>
      </w:r>
      <w:r w:rsidR="006142FB" w:rsidRPr="00825C7A">
        <w:rPr>
          <w:rFonts w:ascii="Noto Sans" w:hAnsi="Noto Sans" w:cs="Noto Sans"/>
          <w:sz w:val="21"/>
          <w:szCs w:val="21"/>
          <w:u w:val="single"/>
        </w:rPr>
        <w:t>capacitado en este tipo de equipos</w:t>
      </w:r>
      <w:r w:rsidR="006142FB" w:rsidRPr="00825C7A">
        <w:rPr>
          <w:rFonts w:ascii="Noto Sans" w:hAnsi="Noto Sans" w:cs="Noto Sans"/>
          <w:sz w:val="21"/>
          <w:szCs w:val="21"/>
        </w:rPr>
        <w:t xml:space="preserve">, sobre el uso y manejo, debiendo de entregar la lista de asistencia del personal que participe en los eventos, así como emitir por cada participante una constancia de participación, dicha constancia de capacitación se suscribirá conjuntamente entre el Representante legal del proveedor y la titular de la Coordinación de Control de Operaciones y/o la División de Confirmaciones y Liquidaciones, para lo cual </w:t>
      </w:r>
      <w:r w:rsidR="006142FB" w:rsidRPr="00825C7A">
        <w:rPr>
          <w:rFonts w:ascii="Noto Sans" w:hAnsi="Noto Sans" w:cs="Noto Sans"/>
          <w:sz w:val="21"/>
          <w:szCs w:val="21"/>
        </w:rPr>
        <w:lastRenderedPageBreak/>
        <w:t xml:space="preserve">deberá adjuntar en su propuesta técnica el programa de capacitación sobre el uso, manejo y cuidados a los equipos y </w:t>
      </w:r>
      <w:r w:rsidR="006142FB" w:rsidRPr="00825C7A">
        <w:rPr>
          <w:rFonts w:ascii="Noto Sans" w:hAnsi="Noto Sans" w:cs="Noto Sans"/>
          <w:sz w:val="21"/>
          <w:szCs w:val="21"/>
          <w:lang w:val="es-ES"/>
        </w:rPr>
        <w:t xml:space="preserve">sistema de Torretas Financieras IPC IQ MAX Touch, Modelo </w:t>
      </w:r>
      <w:r w:rsidR="00B659AF" w:rsidRPr="00825C7A">
        <w:rPr>
          <w:rFonts w:ascii="Noto Sans" w:hAnsi="Noto Sans" w:cs="Noto Sans"/>
          <w:sz w:val="21"/>
          <w:szCs w:val="21"/>
        </w:rPr>
        <w:t>UNIGY V5.5SP2</w:t>
      </w:r>
      <w:r w:rsidR="006142FB" w:rsidRPr="00825C7A">
        <w:rPr>
          <w:rFonts w:ascii="Noto Sans" w:hAnsi="Noto Sans" w:cs="Noto Sans"/>
          <w:sz w:val="21"/>
          <w:szCs w:val="21"/>
        </w:rPr>
        <w:t xml:space="preserve">, </w:t>
      </w:r>
      <w:r w:rsidR="00B659AF" w:rsidRPr="00825C7A">
        <w:rPr>
          <w:rFonts w:ascii="Noto Sans" w:hAnsi="Noto Sans" w:cs="Noto Sans"/>
          <w:sz w:val="21"/>
          <w:szCs w:val="21"/>
        </w:rPr>
        <w:t xml:space="preserve">y </w:t>
      </w:r>
      <w:r w:rsidR="00FD025C" w:rsidRPr="00825C7A">
        <w:rPr>
          <w:rFonts w:ascii="Noto Sans" w:hAnsi="Noto Sans" w:cs="Noto Sans"/>
          <w:sz w:val="21"/>
          <w:szCs w:val="21"/>
        </w:rPr>
        <w:t xml:space="preserve">Unigy Soft Client) AGILITY, </w:t>
      </w:r>
      <w:r w:rsidR="00000DDD" w:rsidRPr="00825C7A">
        <w:rPr>
          <w:rFonts w:ascii="Noto Sans" w:hAnsi="Noto Sans" w:cs="Noto Sans"/>
          <w:sz w:val="21"/>
          <w:szCs w:val="21"/>
        </w:rPr>
        <w:t>V</w:t>
      </w:r>
      <w:r w:rsidR="00FD025C" w:rsidRPr="00825C7A">
        <w:rPr>
          <w:rFonts w:ascii="Noto Sans" w:hAnsi="Noto Sans" w:cs="Noto Sans"/>
          <w:sz w:val="21"/>
          <w:szCs w:val="21"/>
        </w:rPr>
        <w:t>4.2</w:t>
      </w:r>
      <w:r w:rsidR="00000DDD" w:rsidRPr="00825C7A">
        <w:rPr>
          <w:rFonts w:ascii="Noto Sans" w:hAnsi="Noto Sans" w:cs="Noto Sans"/>
          <w:sz w:val="21"/>
          <w:szCs w:val="21"/>
        </w:rPr>
        <w:t xml:space="preserve">, </w:t>
      </w:r>
      <w:r w:rsidR="006142FB" w:rsidRPr="00825C7A">
        <w:rPr>
          <w:rFonts w:ascii="Noto Sans" w:hAnsi="Noto Sans" w:cs="Noto Sans"/>
          <w:sz w:val="21"/>
          <w:szCs w:val="21"/>
        </w:rPr>
        <w:t xml:space="preserve">el cual se realizará en el plazo otorgado para realizar </w:t>
      </w:r>
      <w:r w:rsidR="006142FB" w:rsidRPr="00825C7A">
        <w:rPr>
          <w:rFonts w:ascii="Noto Sans" w:hAnsi="Noto Sans" w:cs="Noto Sans"/>
          <w:b/>
          <w:sz w:val="21"/>
          <w:szCs w:val="21"/>
        </w:rPr>
        <w:t>el primer servicio</w:t>
      </w:r>
      <w:r w:rsidR="006142FB" w:rsidRPr="00825C7A">
        <w:rPr>
          <w:rFonts w:ascii="Noto Sans" w:hAnsi="Noto Sans" w:cs="Noto Sans"/>
          <w:sz w:val="21"/>
          <w:szCs w:val="21"/>
        </w:rPr>
        <w:t xml:space="preserve"> de mantenimiento, </w:t>
      </w:r>
      <w:r w:rsidR="006142FB" w:rsidRPr="00825C7A">
        <w:rPr>
          <w:rFonts w:ascii="Noto Sans" w:hAnsi="Noto Sans" w:cs="Noto Sans"/>
          <w:b/>
          <w:sz w:val="21"/>
          <w:szCs w:val="21"/>
        </w:rPr>
        <w:t>“EL PROVEEDOR”</w:t>
      </w:r>
      <w:r w:rsidR="006142FB" w:rsidRPr="00825C7A">
        <w:rPr>
          <w:rFonts w:ascii="Noto Sans" w:hAnsi="Noto Sans" w:cs="Noto Sans"/>
          <w:sz w:val="21"/>
          <w:szCs w:val="21"/>
        </w:rPr>
        <w:t xml:space="preserve"> realizara dicha capacitación en el sitio de la prestación del servicio</w:t>
      </w:r>
      <w:r w:rsidRPr="00825C7A">
        <w:rPr>
          <w:rFonts w:ascii="Noto Sans" w:hAnsi="Noto Sans" w:cs="Noto Sans"/>
          <w:sz w:val="21"/>
          <w:szCs w:val="21"/>
          <w:lang w:val="es-ES" w:eastAsia="es-ES"/>
        </w:rPr>
        <w:t xml:space="preserve">. </w:t>
      </w:r>
    </w:p>
    <w:p w14:paraId="41F5A408" w14:textId="77777777" w:rsidR="00437518" w:rsidRPr="008B1A0B" w:rsidRDefault="00437518" w:rsidP="00437518">
      <w:pPr>
        <w:pStyle w:val="Sinespaciado"/>
        <w:rPr>
          <w:rFonts w:ascii="Noto Sans" w:hAnsi="Noto Sans" w:cs="Noto Sans"/>
          <w:sz w:val="21"/>
          <w:szCs w:val="21"/>
        </w:rPr>
      </w:pPr>
    </w:p>
    <w:p w14:paraId="5BB4A147" w14:textId="77777777" w:rsidR="00C20CE7" w:rsidRPr="008B1A0B" w:rsidRDefault="00C20CE7" w:rsidP="00C20CE7">
      <w:pPr>
        <w:pStyle w:val="paragraph"/>
        <w:numPr>
          <w:ilvl w:val="0"/>
          <w:numId w:val="9"/>
        </w:numPr>
        <w:spacing w:before="0" w:beforeAutospacing="0" w:after="0" w:afterAutospacing="0"/>
        <w:jc w:val="both"/>
        <w:textAlignment w:val="baseline"/>
        <w:rPr>
          <w:rStyle w:val="normaltextrun"/>
          <w:rFonts w:ascii="Noto Sans" w:eastAsia="Georgia" w:hAnsi="Noto Sans" w:cs="Noto Sans"/>
          <w:sz w:val="21"/>
          <w:szCs w:val="21"/>
        </w:rPr>
      </w:pPr>
      <w:r w:rsidRPr="008B1A0B">
        <w:rPr>
          <w:rStyle w:val="normaltextrun"/>
          <w:rFonts w:ascii="Noto Sans" w:eastAsia="Calibri" w:hAnsi="Noto Sans" w:cs="Noto Sans"/>
          <w:b/>
          <w:bCs/>
          <w:sz w:val="21"/>
          <w:szCs w:val="21"/>
        </w:rPr>
        <w:t>Porcentaje a requerir por concepto de Garantía de cumplimiento en los términos del lineamiento 5.5.5 de las POBALINES</w:t>
      </w:r>
    </w:p>
    <w:p w14:paraId="3B9BFC48" w14:textId="77777777" w:rsidR="00C20CE7" w:rsidRPr="008B1A0B" w:rsidRDefault="00C20CE7" w:rsidP="00C20CE7">
      <w:pPr>
        <w:pStyle w:val="paragraph"/>
        <w:spacing w:before="0" w:beforeAutospacing="0" w:after="0" w:afterAutospacing="0"/>
        <w:jc w:val="both"/>
        <w:textAlignment w:val="baseline"/>
        <w:rPr>
          <w:rStyle w:val="normaltextrun"/>
          <w:rFonts w:ascii="Noto Sans" w:eastAsia="Calibri" w:hAnsi="Noto Sans" w:cs="Noto Sans"/>
          <w:b/>
          <w:bCs/>
          <w:sz w:val="21"/>
          <w:szCs w:val="21"/>
        </w:rPr>
      </w:pPr>
    </w:p>
    <w:p w14:paraId="6A2A27AD" w14:textId="77777777" w:rsidR="00C20CE7" w:rsidRPr="008B1A0B" w:rsidRDefault="00C20CE7" w:rsidP="00C20CE7">
      <w:pPr>
        <w:spacing w:after="0" w:line="240" w:lineRule="auto"/>
        <w:jc w:val="both"/>
        <w:rPr>
          <w:rFonts w:ascii="Noto Sans" w:hAnsi="Noto Sans" w:cs="Noto Sans"/>
          <w:b/>
          <w:bCs/>
          <w:sz w:val="21"/>
          <w:szCs w:val="21"/>
        </w:rPr>
      </w:pPr>
      <w:r w:rsidRPr="008B1A0B">
        <w:rPr>
          <w:rFonts w:ascii="Noto Sans" w:hAnsi="Noto Sans" w:cs="Noto Sans"/>
          <w:b/>
          <w:bCs/>
          <w:sz w:val="21"/>
          <w:szCs w:val="21"/>
        </w:rPr>
        <w:t>Garantía de cumplimiento de obligaciones, las cuales son divisibles:</w:t>
      </w:r>
    </w:p>
    <w:p w14:paraId="6E4109A9" w14:textId="0B21A642" w:rsidR="00C20CE7" w:rsidRPr="008B1A0B" w:rsidRDefault="00C20CE7" w:rsidP="00C20CE7">
      <w:pPr>
        <w:pStyle w:val="paragraph"/>
        <w:spacing w:before="0" w:beforeAutospacing="0" w:after="0" w:afterAutospacing="0"/>
        <w:jc w:val="both"/>
        <w:textAlignment w:val="baseline"/>
        <w:rPr>
          <w:rStyle w:val="eop"/>
          <w:rFonts w:ascii="Noto Sans" w:hAnsi="Noto Sans" w:cs="Noto Sans"/>
          <w:sz w:val="21"/>
          <w:szCs w:val="21"/>
        </w:rPr>
      </w:pPr>
      <w:r w:rsidRPr="008B1A0B">
        <w:rPr>
          <w:rStyle w:val="normaltextrun"/>
          <w:rFonts w:ascii="Noto Sans" w:eastAsia="Calibri" w:hAnsi="Noto Sans" w:cs="Noto Sans"/>
          <w:b/>
          <w:bCs/>
          <w:sz w:val="21"/>
          <w:szCs w:val="21"/>
        </w:rPr>
        <w:t xml:space="preserve">EL PROVEEDOR”, </w:t>
      </w:r>
      <w:r w:rsidRPr="008B1A0B">
        <w:rPr>
          <w:rStyle w:val="normaltextrun"/>
          <w:rFonts w:ascii="Noto Sans" w:eastAsia="Calibri" w:hAnsi="Noto Sans" w:cs="Noto Sans"/>
          <w:sz w:val="21"/>
          <w:szCs w:val="21"/>
        </w:rPr>
        <w:t xml:space="preserve">para garantizar el cumplimiento de todas y cada una de las obligaciones estipuladas en el contrato adjudicado, deberá presentar en la División de Contratos, dependiente de la Coordinación Técnica de Planeación y Contratos, de la Coordinación de Adquisición de Bienes y Contratación de Servicios, ubicada en la calle de Durango número 291, piso 10, Colonia Roma Norte, Código Postal 06700, Alcaldía Cuauhtémoc, Ciudad de México, póliza de fianza, expedida por Afianzadora debidamente constituida en términos de la Ley de Instituciones de Seguros y Fianzas, dentro de los </w:t>
      </w:r>
      <w:r w:rsidRPr="008B1A0B">
        <w:rPr>
          <w:rStyle w:val="normaltextrun"/>
          <w:rFonts w:ascii="Noto Sans" w:eastAsia="Calibri" w:hAnsi="Noto Sans" w:cs="Noto Sans"/>
          <w:b/>
          <w:bCs/>
          <w:sz w:val="21"/>
          <w:szCs w:val="21"/>
        </w:rPr>
        <w:t>10 (diez)</w:t>
      </w:r>
      <w:r w:rsidRPr="008B1A0B">
        <w:rPr>
          <w:rStyle w:val="normaltextrun"/>
          <w:rFonts w:ascii="Noto Sans" w:eastAsia="Calibri" w:hAnsi="Noto Sans" w:cs="Noto Sans"/>
          <w:sz w:val="21"/>
          <w:szCs w:val="21"/>
        </w:rPr>
        <w:t xml:space="preserve"> días naturales siguientes a la firma del contrato respectivo, que garantice el cumplimiento de todas y cada una de las obligaciones a su cargo derivadas del presente contrato, a favor del Instituto Mexicano del Seguro Social, por un monto equivalente al 10% (diez por ciento), sobre el importe total adjudicado, sin incluir el IVA, en moneda nacional, de conformidad con lo establecido en el artículo </w:t>
      </w:r>
      <w:r w:rsidR="00000DDD" w:rsidRPr="008B1A0B">
        <w:rPr>
          <w:rStyle w:val="normaltextrun"/>
          <w:rFonts w:ascii="Noto Sans" w:eastAsia="Calibri" w:hAnsi="Noto Sans" w:cs="Noto Sans"/>
          <w:sz w:val="21"/>
          <w:szCs w:val="21"/>
        </w:rPr>
        <w:t>69</w:t>
      </w:r>
      <w:r w:rsidRPr="008B1A0B">
        <w:rPr>
          <w:rStyle w:val="normaltextrun"/>
          <w:rFonts w:ascii="Noto Sans" w:eastAsia="Calibri" w:hAnsi="Noto Sans" w:cs="Noto Sans"/>
          <w:sz w:val="21"/>
          <w:szCs w:val="21"/>
        </w:rPr>
        <w:t xml:space="preserve"> de la Ley de Adquisiciones, Arrendamientos y Servicios del Sector Público, así como en el numeral 5.5.5 de las Políticas, Bases y Lineamientos en Materia de Adquisiciones, Arrendamientos y Servicios del Instituto Mexicano del Seguro Social, la cual en caso de incumplimiento se aplicará de manera proporcional al monto de las obligaciones incumplidas.</w:t>
      </w:r>
      <w:r w:rsidRPr="008B1A0B">
        <w:rPr>
          <w:rStyle w:val="eop"/>
          <w:rFonts w:ascii="Noto Sans" w:hAnsi="Noto Sans" w:cs="Noto Sans"/>
          <w:sz w:val="21"/>
          <w:szCs w:val="21"/>
        </w:rPr>
        <w:t> </w:t>
      </w:r>
    </w:p>
    <w:p w14:paraId="60859A83" w14:textId="77777777" w:rsidR="00A42F9C" w:rsidRPr="008B1A0B" w:rsidRDefault="00A42F9C" w:rsidP="00C20CE7">
      <w:pPr>
        <w:pStyle w:val="paragraph"/>
        <w:spacing w:before="0" w:beforeAutospacing="0" w:after="0" w:afterAutospacing="0"/>
        <w:jc w:val="both"/>
        <w:textAlignment w:val="baseline"/>
        <w:rPr>
          <w:rStyle w:val="eop"/>
          <w:rFonts w:ascii="Noto Sans" w:hAnsi="Noto Sans" w:cs="Noto Sans"/>
          <w:sz w:val="21"/>
          <w:szCs w:val="21"/>
        </w:rPr>
      </w:pPr>
    </w:p>
    <w:p w14:paraId="501C9539" w14:textId="77777777" w:rsidR="00C20CE7" w:rsidRPr="008B1A0B" w:rsidRDefault="00C20CE7" w:rsidP="00C20CE7">
      <w:pPr>
        <w:pStyle w:val="paragraph"/>
        <w:spacing w:before="0" w:beforeAutospacing="0" w:after="0" w:afterAutospacing="0"/>
        <w:jc w:val="both"/>
        <w:textAlignment w:val="baseline"/>
        <w:rPr>
          <w:rStyle w:val="eop"/>
          <w:rFonts w:ascii="Noto Sans" w:hAnsi="Noto Sans" w:cs="Noto Sans"/>
          <w:sz w:val="21"/>
          <w:szCs w:val="21"/>
        </w:rPr>
      </w:pPr>
      <w:r w:rsidRPr="008B1A0B">
        <w:rPr>
          <w:rStyle w:val="normaltextrun"/>
          <w:rFonts w:ascii="Noto Sans" w:eastAsia="Calibri" w:hAnsi="Noto Sans" w:cs="Noto Sans"/>
          <w:sz w:val="21"/>
          <w:szCs w:val="21"/>
        </w:rPr>
        <w:t xml:space="preserve">Las obligaciones derivadas del contrato que en su caso se formalice serán divisibles, por lo que en caso de incumplimiento de </w:t>
      </w:r>
      <w:r w:rsidRPr="008B1A0B">
        <w:rPr>
          <w:rStyle w:val="normaltextrun"/>
          <w:rFonts w:ascii="Noto Sans" w:eastAsia="Calibri" w:hAnsi="Noto Sans" w:cs="Noto Sans"/>
          <w:b/>
          <w:bCs/>
          <w:sz w:val="21"/>
          <w:szCs w:val="21"/>
        </w:rPr>
        <w:t xml:space="preserve">“EL PROVEEDOR” </w:t>
      </w:r>
      <w:r w:rsidRPr="008B1A0B">
        <w:rPr>
          <w:rStyle w:val="normaltextrun"/>
          <w:rFonts w:ascii="Noto Sans" w:eastAsia="Calibri" w:hAnsi="Noto Sans" w:cs="Noto Sans"/>
          <w:sz w:val="21"/>
          <w:szCs w:val="21"/>
        </w:rPr>
        <w:t>la ejecución de la garantía de cumplimiento del contrato se aplicará de manera proporcional al monto de las obligaciones incumplidas.</w:t>
      </w:r>
      <w:r w:rsidRPr="008B1A0B">
        <w:rPr>
          <w:rStyle w:val="eop"/>
          <w:rFonts w:ascii="Noto Sans" w:hAnsi="Noto Sans" w:cs="Noto Sans"/>
          <w:sz w:val="21"/>
          <w:szCs w:val="21"/>
        </w:rPr>
        <w:t> </w:t>
      </w:r>
    </w:p>
    <w:p w14:paraId="73959D38" w14:textId="77777777" w:rsidR="00C20CE7" w:rsidRPr="008B1A0B" w:rsidRDefault="00C20CE7" w:rsidP="00C20CE7">
      <w:pPr>
        <w:pStyle w:val="paragraph"/>
        <w:spacing w:before="0" w:beforeAutospacing="0" w:after="0" w:afterAutospacing="0"/>
        <w:jc w:val="both"/>
        <w:textAlignment w:val="baseline"/>
        <w:rPr>
          <w:rFonts w:ascii="Noto Sans" w:hAnsi="Noto Sans" w:cs="Noto Sans"/>
          <w:sz w:val="21"/>
          <w:szCs w:val="21"/>
        </w:rPr>
      </w:pPr>
    </w:p>
    <w:p w14:paraId="4DBD74AA" w14:textId="77777777" w:rsidR="00C20CE7" w:rsidRPr="008B1A0B" w:rsidRDefault="00C20CE7" w:rsidP="00C20CE7">
      <w:pPr>
        <w:spacing w:after="0" w:line="240" w:lineRule="auto"/>
        <w:jc w:val="both"/>
        <w:rPr>
          <w:rStyle w:val="normaltextrun"/>
          <w:rFonts w:ascii="Noto Sans" w:eastAsia="Calibri" w:hAnsi="Noto Sans" w:cs="Noto Sans"/>
          <w:sz w:val="21"/>
          <w:szCs w:val="21"/>
        </w:rPr>
      </w:pPr>
      <w:r w:rsidRPr="008B1A0B">
        <w:rPr>
          <w:rStyle w:val="normaltextrun"/>
          <w:rFonts w:ascii="Noto Sans" w:eastAsia="Calibri" w:hAnsi="Noto Sans" w:cs="Noto Sans"/>
          <w:sz w:val="21"/>
          <w:szCs w:val="21"/>
        </w:rPr>
        <w:t xml:space="preserve">La póliza de garantía de cumplimiento del contrato, será devuelta a </w:t>
      </w:r>
      <w:r w:rsidRPr="008B1A0B">
        <w:rPr>
          <w:rStyle w:val="normaltextrun"/>
          <w:rFonts w:ascii="Noto Sans" w:eastAsia="Calibri" w:hAnsi="Noto Sans" w:cs="Noto Sans"/>
          <w:b/>
          <w:bCs/>
          <w:sz w:val="21"/>
          <w:szCs w:val="21"/>
        </w:rPr>
        <w:t>“EL PROVEEDOR”</w:t>
      </w:r>
      <w:r w:rsidRPr="008B1A0B">
        <w:rPr>
          <w:rStyle w:val="normaltextrun"/>
          <w:rFonts w:ascii="Noto Sans" w:eastAsia="Calibri" w:hAnsi="Noto Sans" w:cs="Noto Sans"/>
          <w:sz w:val="21"/>
          <w:szCs w:val="21"/>
        </w:rPr>
        <w:t xml:space="preserve"> una vez que </w:t>
      </w:r>
      <w:r w:rsidRPr="008B1A0B">
        <w:rPr>
          <w:rStyle w:val="normaltextrun"/>
          <w:rFonts w:ascii="Noto Sans" w:eastAsia="Calibri" w:hAnsi="Noto Sans" w:cs="Noto Sans"/>
          <w:b/>
          <w:bCs/>
          <w:sz w:val="21"/>
          <w:szCs w:val="21"/>
        </w:rPr>
        <w:t>“EL INSTITUTO”</w:t>
      </w:r>
      <w:r w:rsidRPr="008B1A0B">
        <w:rPr>
          <w:rStyle w:val="normaltextrun"/>
          <w:rFonts w:ascii="Noto Sans" w:eastAsia="Calibri" w:hAnsi="Noto Sans" w:cs="Noto Sans"/>
          <w:sz w:val="21"/>
          <w:szCs w:val="21"/>
        </w:rPr>
        <w:t xml:space="preserve"> le otorgue autorización por escrito, para que éste pueda solicitar a la afianzadora correspondiente la cancelación de la fianza, autorización que se entregará a </w:t>
      </w:r>
      <w:r w:rsidRPr="008B1A0B">
        <w:rPr>
          <w:rStyle w:val="normaltextrun"/>
          <w:rFonts w:ascii="Noto Sans" w:eastAsia="Calibri" w:hAnsi="Noto Sans" w:cs="Noto Sans"/>
          <w:b/>
          <w:bCs/>
          <w:sz w:val="21"/>
          <w:szCs w:val="21"/>
        </w:rPr>
        <w:t>“EL PROVEEDOR”</w:t>
      </w:r>
      <w:r w:rsidRPr="008B1A0B">
        <w:rPr>
          <w:rStyle w:val="normaltextrun"/>
          <w:rFonts w:ascii="Noto Sans" w:eastAsia="Calibri" w:hAnsi="Noto Sans" w:cs="Noto Sans"/>
          <w:sz w:val="21"/>
          <w:szCs w:val="21"/>
        </w:rPr>
        <w:t xml:space="preserve"> siempre y cuando demuestre haber cumplido con la totalidad de las obligaciones adquiridas por razón del contrato que para los efectos se firme, para lo cual deberá presentar mediante escrito la solicitud de liberación de la fianza a la División  de Contratos, misma que llevará a cabo el procedimiento para la liberación y entrega de la fianza, de conformidad con lo establecido en el numeral 5.5.5.5 de las Políticas, Bases y Lineamientos en Materia de Adquisiciones, Arrendamientos y Servicios del Instituto Mexicano del Seguro Social.</w:t>
      </w:r>
    </w:p>
    <w:p w14:paraId="78317964" w14:textId="77777777" w:rsidR="00C20CE7" w:rsidRPr="008B1A0B" w:rsidRDefault="00C20CE7" w:rsidP="00C20CE7">
      <w:pPr>
        <w:spacing w:after="0" w:line="240" w:lineRule="auto"/>
        <w:jc w:val="both"/>
        <w:rPr>
          <w:rFonts w:ascii="Noto Sans" w:hAnsi="Noto Sans" w:cs="Noto Sans"/>
          <w:b/>
          <w:bCs/>
          <w:sz w:val="21"/>
          <w:szCs w:val="21"/>
        </w:rPr>
      </w:pPr>
    </w:p>
    <w:p w14:paraId="1D0AF727" w14:textId="77777777" w:rsidR="00C20CE7" w:rsidRPr="008B1A0B" w:rsidRDefault="00C20CE7" w:rsidP="00C20CE7">
      <w:pPr>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k).- Precisar la forma de pago para lo cual deberán especificar el tipo de moneda y si se realizará en una sola exhibición o en pagos progresivos conforme las entregas programadas en el contrato respectivo:</w:t>
      </w:r>
    </w:p>
    <w:p w14:paraId="48B85687" w14:textId="77777777" w:rsidR="00C20CE7" w:rsidRPr="008B1A0B" w:rsidRDefault="00C20CE7" w:rsidP="00C20CE7">
      <w:pPr>
        <w:spacing w:after="0" w:line="240" w:lineRule="auto"/>
        <w:ind w:left="426"/>
        <w:jc w:val="both"/>
        <w:rPr>
          <w:rFonts w:ascii="Noto Sans" w:hAnsi="Noto Sans" w:cs="Noto Sans"/>
          <w:b/>
          <w:bCs/>
          <w:sz w:val="21"/>
          <w:szCs w:val="21"/>
        </w:rPr>
      </w:pPr>
    </w:p>
    <w:p w14:paraId="62DC5E32" w14:textId="77777777" w:rsidR="00C20CE7" w:rsidRPr="008B1A0B" w:rsidRDefault="00C20CE7" w:rsidP="00C20CE7">
      <w:pPr>
        <w:spacing w:after="0" w:line="240" w:lineRule="auto"/>
        <w:jc w:val="both"/>
        <w:rPr>
          <w:rFonts w:ascii="Noto Sans" w:hAnsi="Noto Sans" w:cs="Noto Sans"/>
          <w:b/>
          <w:bCs/>
          <w:sz w:val="21"/>
          <w:szCs w:val="21"/>
        </w:rPr>
      </w:pPr>
      <w:r w:rsidRPr="008B1A0B">
        <w:rPr>
          <w:rFonts w:ascii="Noto Sans" w:hAnsi="Noto Sans" w:cs="Noto Sans"/>
          <w:b/>
          <w:bCs/>
          <w:sz w:val="21"/>
          <w:szCs w:val="21"/>
        </w:rPr>
        <w:t>Condiciones de precio y pago.</w:t>
      </w:r>
    </w:p>
    <w:p w14:paraId="3B16863F" w14:textId="77777777" w:rsidR="00C20CE7" w:rsidRPr="008B1A0B" w:rsidRDefault="00C20CE7" w:rsidP="00C20CE7">
      <w:pPr>
        <w:spacing w:after="0" w:line="240" w:lineRule="auto"/>
        <w:jc w:val="both"/>
        <w:rPr>
          <w:rFonts w:ascii="Noto Sans" w:hAnsi="Noto Sans" w:cs="Noto Sans"/>
          <w:b/>
          <w:bCs/>
          <w:sz w:val="21"/>
          <w:szCs w:val="21"/>
        </w:rPr>
      </w:pPr>
    </w:p>
    <w:p w14:paraId="6A28EFCF" w14:textId="77777777" w:rsidR="00C20CE7" w:rsidRPr="008B1A0B" w:rsidRDefault="00C20CE7" w:rsidP="00C20CE7">
      <w:pPr>
        <w:numPr>
          <w:ilvl w:val="0"/>
          <w:numId w:val="14"/>
        </w:numPr>
        <w:suppressAutoHyphens/>
        <w:spacing w:after="0" w:line="240" w:lineRule="auto"/>
        <w:jc w:val="both"/>
        <w:rPr>
          <w:rFonts w:ascii="Noto Sans" w:hAnsi="Noto Sans" w:cs="Noto Sans"/>
          <w:b/>
          <w:bCs/>
          <w:sz w:val="21"/>
          <w:szCs w:val="21"/>
        </w:rPr>
      </w:pPr>
      <w:r w:rsidRPr="008B1A0B">
        <w:rPr>
          <w:rFonts w:ascii="Noto Sans" w:hAnsi="Noto Sans" w:cs="Noto Sans"/>
          <w:b/>
          <w:bCs/>
          <w:sz w:val="21"/>
          <w:szCs w:val="21"/>
        </w:rPr>
        <w:lastRenderedPageBreak/>
        <w:t>Precio:</w:t>
      </w:r>
    </w:p>
    <w:p w14:paraId="3F84B8A2" w14:textId="77777777" w:rsidR="00C20CE7" w:rsidRPr="008B1A0B" w:rsidRDefault="00C20CE7" w:rsidP="00C20CE7">
      <w:pPr>
        <w:spacing w:after="0" w:line="240" w:lineRule="auto"/>
        <w:jc w:val="both"/>
        <w:rPr>
          <w:rFonts w:ascii="Noto Sans" w:hAnsi="Noto Sans" w:cs="Noto Sans"/>
          <w:sz w:val="21"/>
          <w:szCs w:val="21"/>
        </w:rPr>
      </w:pPr>
      <w:r w:rsidRPr="008B1A0B">
        <w:rPr>
          <w:rFonts w:ascii="Noto Sans" w:hAnsi="Noto Sans" w:cs="Noto Sans"/>
          <w:bCs/>
          <w:sz w:val="21"/>
          <w:szCs w:val="21"/>
        </w:rPr>
        <w:t>Se deberá cotizar en moneda nacional; l</w:t>
      </w:r>
      <w:r w:rsidRPr="008B1A0B">
        <w:rPr>
          <w:rFonts w:ascii="Noto Sans" w:hAnsi="Noto Sans" w:cs="Noto Sans"/>
          <w:sz w:val="21"/>
          <w:szCs w:val="21"/>
        </w:rPr>
        <w:t>os precios ofertados serán fijos durante la vigencia del contrato.</w:t>
      </w:r>
    </w:p>
    <w:p w14:paraId="61ABEFEC" w14:textId="77777777" w:rsidR="00C20CE7" w:rsidRPr="008B1A0B" w:rsidRDefault="00C20CE7" w:rsidP="00C20CE7">
      <w:pPr>
        <w:spacing w:after="0" w:line="240" w:lineRule="auto"/>
        <w:jc w:val="both"/>
        <w:rPr>
          <w:rFonts w:ascii="Noto Sans" w:hAnsi="Noto Sans" w:cs="Noto Sans"/>
          <w:sz w:val="21"/>
          <w:szCs w:val="21"/>
        </w:rPr>
      </w:pPr>
    </w:p>
    <w:p w14:paraId="1C201F1B" w14:textId="77777777" w:rsidR="00C20CE7" w:rsidRPr="008B1A0B" w:rsidRDefault="00C20CE7" w:rsidP="00C20CE7">
      <w:pPr>
        <w:numPr>
          <w:ilvl w:val="0"/>
          <w:numId w:val="14"/>
        </w:numPr>
        <w:suppressAutoHyphens/>
        <w:spacing w:after="0" w:line="240" w:lineRule="auto"/>
        <w:jc w:val="both"/>
        <w:rPr>
          <w:rFonts w:ascii="Noto Sans" w:hAnsi="Noto Sans" w:cs="Noto Sans"/>
          <w:b/>
          <w:bCs/>
          <w:sz w:val="21"/>
          <w:szCs w:val="21"/>
        </w:rPr>
      </w:pPr>
      <w:r w:rsidRPr="008B1A0B">
        <w:rPr>
          <w:rFonts w:ascii="Noto Sans" w:hAnsi="Noto Sans" w:cs="Noto Sans"/>
          <w:b/>
          <w:bCs/>
          <w:sz w:val="21"/>
          <w:szCs w:val="21"/>
        </w:rPr>
        <w:t xml:space="preserve">Pago. </w:t>
      </w:r>
    </w:p>
    <w:p w14:paraId="175617A4" w14:textId="62FA8066" w:rsidR="00C20CE7" w:rsidRPr="008B1A0B" w:rsidRDefault="00C20CE7" w:rsidP="00C20CE7">
      <w:pPr>
        <w:pStyle w:val="Default"/>
        <w:jc w:val="both"/>
        <w:rPr>
          <w:rFonts w:ascii="Noto Sans" w:eastAsiaTheme="minorEastAsia" w:hAnsi="Noto Sans" w:cs="Noto Sans"/>
          <w:bCs/>
          <w:color w:val="auto"/>
          <w:sz w:val="21"/>
          <w:szCs w:val="21"/>
          <w:lang w:val="es-ES_tradnl" w:eastAsia="en-US"/>
        </w:rPr>
      </w:pPr>
      <w:r w:rsidRPr="008B1A0B">
        <w:rPr>
          <w:rFonts w:ascii="Noto Sans" w:hAnsi="Noto Sans" w:cs="Noto Sans"/>
          <w:bCs/>
          <w:sz w:val="21"/>
          <w:szCs w:val="21"/>
        </w:rPr>
        <w:t>El pago</w:t>
      </w:r>
      <w:r w:rsidRPr="008B1A0B">
        <w:rPr>
          <w:rFonts w:ascii="Noto Sans" w:hAnsi="Noto Sans" w:cs="Noto Sans"/>
          <w:b/>
          <w:bCs/>
          <w:sz w:val="21"/>
          <w:szCs w:val="21"/>
        </w:rPr>
        <w:t xml:space="preserve"> </w:t>
      </w:r>
      <w:r w:rsidRPr="008B1A0B">
        <w:rPr>
          <w:rFonts w:ascii="Noto Sans" w:hAnsi="Noto Sans" w:cs="Noto Sans"/>
          <w:bCs/>
          <w:sz w:val="21"/>
          <w:szCs w:val="21"/>
        </w:rPr>
        <w:t>se realizará en pesos mexicanos</w:t>
      </w:r>
      <w:r w:rsidRPr="008B1A0B">
        <w:rPr>
          <w:rFonts w:ascii="Noto Sans" w:eastAsiaTheme="minorEastAsia" w:hAnsi="Noto Sans" w:cs="Noto Sans"/>
          <w:bCs/>
          <w:color w:val="auto"/>
          <w:sz w:val="21"/>
          <w:szCs w:val="21"/>
          <w:lang w:val="es-ES_tradnl" w:eastAsia="en-US"/>
        </w:rPr>
        <w:t xml:space="preserve">, en pagos progresivos </w:t>
      </w:r>
      <w:r w:rsidR="00E4047B" w:rsidRPr="008B1A0B">
        <w:rPr>
          <w:rFonts w:ascii="Noto Sans" w:eastAsiaTheme="minorEastAsia" w:hAnsi="Noto Sans" w:cs="Noto Sans"/>
          <w:bCs/>
          <w:color w:val="auto"/>
          <w:sz w:val="21"/>
          <w:szCs w:val="21"/>
          <w:lang w:val="es-ES_tradnl" w:eastAsia="en-US"/>
        </w:rPr>
        <w:t>al</w:t>
      </w:r>
      <w:r w:rsidR="00CB6A5F" w:rsidRPr="008B1A0B">
        <w:rPr>
          <w:rFonts w:ascii="Noto Sans" w:eastAsiaTheme="minorEastAsia" w:hAnsi="Noto Sans" w:cs="Noto Sans"/>
          <w:bCs/>
          <w:color w:val="auto"/>
          <w:sz w:val="21"/>
          <w:szCs w:val="21"/>
          <w:lang w:val="es-ES_tradnl" w:eastAsia="en-US"/>
        </w:rPr>
        <w:t xml:space="preserve"> proveedor </w:t>
      </w:r>
      <w:r w:rsidR="0067296E" w:rsidRPr="008B1A0B">
        <w:rPr>
          <w:rFonts w:ascii="Noto Sans" w:eastAsiaTheme="minorEastAsia" w:hAnsi="Noto Sans" w:cs="Noto Sans"/>
          <w:bCs/>
          <w:color w:val="auto"/>
          <w:sz w:val="21"/>
          <w:szCs w:val="21"/>
          <w:lang w:val="es-ES_tradnl" w:eastAsia="en-US"/>
        </w:rPr>
        <w:t>por cada servicio concluido.</w:t>
      </w:r>
    </w:p>
    <w:p w14:paraId="53D502D9" w14:textId="77777777" w:rsidR="004030BA" w:rsidRPr="008B1A0B" w:rsidRDefault="004030BA" w:rsidP="00C20CE7">
      <w:pPr>
        <w:pStyle w:val="Default"/>
        <w:jc w:val="both"/>
        <w:rPr>
          <w:rFonts w:ascii="Noto Sans" w:eastAsiaTheme="minorEastAsia" w:hAnsi="Noto Sans" w:cs="Noto Sans"/>
          <w:bCs/>
          <w:color w:val="auto"/>
          <w:sz w:val="21"/>
          <w:szCs w:val="21"/>
          <w:lang w:val="es-ES_tradnl" w:eastAsia="en-US"/>
        </w:rPr>
      </w:pPr>
    </w:p>
    <w:p w14:paraId="0DE72008" w14:textId="77777777" w:rsidR="00C20CE7" w:rsidRPr="008B1A0B" w:rsidRDefault="00C20CE7" w:rsidP="00C20CE7">
      <w:pPr>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l).- Establecer los mecanismos de comprobación, supervisión y verificación de los bienes o de los servicios contratados y efectivamente entregados o prestados, así como el cumplimiento de las requisiciones de cada entregable:</w:t>
      </w:r>
    </w:p>
    <w:p w14:paraId="76C498D0" w14:textId="77777777" w:rsidR="00C20CE7" w:rsidRPr="008B1A0B" w:rsidRDefault="00C20CE7" w:rsidP="00C20CE7">
      <w:pPr>
        <w:spacing w:after="0" w:line="240" w:lineRule="auto"/>
        <w:ind w:left="426"/>
        <w:jc w:val="both"/>
        <w:rPr>
          <w:rFonts w:ascii="Noto Sans" w:hAnsi="Noto Sans" w:cs="Noto Sans"/>
          <w:b/>
          <w:bCs/>
          <w:sz w:val="21"/>
          <w:szCs w:val="21"/>
        </w:rPr>
      </w:pPr>
    </w:p>
    <w:p w14:paraId="6F274F75" w14:textId="77777777" w:rsidR="00C20CE7" w:rsidRPr="008B1A0B" w:rsidRDefault="00C20CE7" w:rsidP="00C20CE7">
      <w:pPr>
        <w:numPr>
          <w:ilvl w:val="0"/>
          <w:numId w:val="4"/>
        </w:numPr>
        <w:suppressAutoHyphens/>
        <w:overflowPunct w:val="0"/>
        <w:spacing w:after="0" w:line="240" w:lineRule="auto"/>
        <w:ind w:left="426"/>
        <w:jc w:val="both"/>
        <w:textAlignment w:val="baseline"/>
        <w:rPr>
          <w:rFonts w:ascii="Noto Sans" w:hAnsi="Noto Sans" w:cs="Noto Sans"/>
          <w:b/>
          <w:bCs/>
          <w:sz w:val="21"/>
          <w:szCs w:val="21"/>
        </w:rPr>
      </w:pPr>
      <w:r w:rsidRPr="008B1A0B">
        <w:rPr>
          <w:rFonts w:ascii="Noto Sans" w:hAnsi="Noto Sans" w:cs="Noto Sans"/>
          <w:b/>
          <w:bCs/>
          <w:sz w:val="21"/>
          <w:szCs w:val="21"/>
        </w:rPr>
        <w:t xml:space="preserve">Supervisión: </w:t>
      </w:r>
    </w:p>
    <w:p w14:paraId="52202AEC"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r w:rsidRPr="008B1A0B">
        <w:rPr>
          <w:rFonts w:ascii="Noto Sans" w:hAnsi="Noto Sans" w:cs="Noto Sans"/>
          <w:b/>
          <w:bCs/>
          <w:sz w:val="21"/>
          <w:szCs w:val="21"/>
        </w:rPr>
        <w:t xml:space="preserve">“EL INSTITUTO” </w:t>
      </w:r>
      <w:r w:rsidRPr="008B1A0B">
        <w:rPr>
          <w:rFonts w:ascii="Noto Sans" w:hAnsi="Noto Sans" w:cs="Noto Sans"/>
          <w:sz w:val="21"/>
          <w:szCs w:val="21"/>
        </w:rPr>
        <w:t xml:space="preserve">a través del Administrador de Contrato y/o del Auxiliar del Administrador del Contrato correspondiente, en forma conjunta o separada </w:t>
      </w:r>
      <w:r w:rsidRPr="008B1A0B">
        <w:rPr>
          <w:rFonts w:ascii="Noto Sans" w:hAnsi="Noto Sans" w:cs="Noto Sans"/>
          <w:bCs/>
          <w:sz w:val="21"/>
          <w:szCs w:val="21"/>
        </w:rPr>
        <w:t>en cualquier momento y sin aviso alguno podrá llevar a cabo la supervisión del servicio que otorgue</w:t>
      </w:r>
      <w:r w:rsidRPr="008B1A0B">
        <w:rPr>
          <w:rFonts w:ascii="Noto Sans" w:hAnsi="Noto Sans" w:cs="Noto Sans"/>
          <w:b/>
          <w:bCs/>
          <w:sz w:val="21"/>
          <w:szCs w:val="21"/>
        </w:rPr>
        <w:t xml:space="preserve"> “EL PROVEEDOR”, </w:t>
      </w:r>
      <w:r w:rsidRPr="008B1A0B">
        <w:rPr>
          <w:rFonts w:ascii="Noto Sans" w:hAnsi="Noto Sans" w:cs="Noto Sans"/>
          <w:bCs/>
          <w:sz w:val="21"/>
          <w:szCs w:val="21"/>
        </w:rPr>
        <w:t>con el objeto de verificar el estricto cumplimiento del mismo, y que este se realice bajo las condiciones técnicas requeridas; por lo que</w:t>
      </w:r>
      <w:r w:rsidRPr="008B1A0B">
        <w:rPr>
          <w:rFonts w:ascii="Noto Sans" w:hAnsi="Noto Sans" w:cs="Noto Sans"/>
          <w:b/>
          <w:bCs/>
          <w:sz w:val="21"/>
          <w:szCs w:val="21"/>
        </w:rPr>
        <w:t xml:space="preserve"> “EL PROVEEDOR” </w:t>
      </w:r>
      <w:r w:rsidRPr="008B1A0B">
        <w:rPr>
          <w:rFonts w:ascii="Noto Sans" w:hAnsi="Noto Sans" w:cs="Noto Sans"/>
          <w:bCs/>
          <w:sz w:val="21"/>
          <w:szCs w:val="21"/>
        </w:rPr>
        <w:t>se obliga a permitir la revisión del personal que</w:t>
      </w:r>
      <w:r w:rsidRPr="008B1A0B">
        <w:rPr>
          <w:rFonts w:ascii="Noto Sans" w:hAnsi="Noto Sans" w:cs="Noto Sans"/>
          <w:b/>
          <w:bCs/>
          <w:sz w:val="21"/>
          <w:szCs w:val="21"/>
        </w:rPr>
        <w:t xml:space="preserve"> “EL INSTITUTO”</w:t>
      </w:r>
      <w:r w:rsidRPr="008B1A0B">
        <w:rPr>
          <w:rFonts w:ascii="Noto Sans" w:hAnsi="Noto Sans" w:cs="Noto Sans"/>
          <w:bCs/>
          <w:sz w:val="21"/>
          <w:szCs w:val="21"/>
        </w:rPr>
        <w:t xml:space="preserve"> designe para tal fin en el  momento de la prestación del servicio y </w:t>
      </w:r>
      <w:r w:rsidRPr="008B1A0B">
        <w:rPr>
          <w:rFonts w:ascii="Noto Sans" w:eastAsia="Calibri" w:hAnsi="Noto Sans" w:cs="Noto Sans"/>
          <w:sz w:val="21"/>
          <w:szCs w:val="21"/>
        </w:rPr>
        <w:t xml:space="preserve">en caso de encontrar que exista alguna desviación a lo antes mencionado </w:t>
      </w:r>
      <w:r w:rsidRPr="008B1A0B">
        <w:rPr>
          <w:rFonts w:ascii="Noto Sans" w:hAnsi="Noto Sans" w:cs="Noto Sans"/>
          <w:bCs/>
          <w:sz w:val="21"/>
          <w:szCs w:val="21"/>
        </w:rPr>
        <w:t xml:space="preserve">se elaborará acta circunstanciada de los resultados que se obtengan </w:t>
      </w:r>
      <w:r w:rsidRPr="008B1A0B">
        <w:rPr>
          <w:rFonts w:ascii="Noto Sans" w:eastAsia="Calibri" w:hAnsi="Noto Sans" w:cs="Noto Sans"/>
          <w:sz w:val="21"/>
          <w:szCs w:val="21"/>
        </w:rPr>
        <w:t xml:space="preserve">con intervención del representante de </w:t>
      </w:r>
      <w:r w:rsidRPr="008B1A0B">
        <w:rPr>
          <w:rFonts w:ascii="Noto Sans" w:hAnsi="Noto Sans" w:cs="Noto Sans"/>
          <w:b/>
          <w:sz w:val="21"/>
          <w:szCs w:val="21"/>
        </w:rPr>
        <w:t>“</w:t>
      </w:r>
      <w:r w:rsidRPr="008B1A0B">
        <w:rPr>
          <w:rFonts w:ascii="Noto Sans" w:hAnsi="Noto Sans" w:cs="Noto Sans"/>
          <w:b/>
          <w:bCs/>
          <w:sz w:val="21"/>
          <w:szCs w:val="21"/>
        </w:rPr>
        <w:t>EL PROVEEDOR</w:t>
      </w:r>
      <w:r w:rsidRPr="008B1A0B">
        <w:rPr>
          <w:rFonts w:ascii="Noto Sans" w:hAnsi="Noto Sans" w:cs="Noto Sans"/>
          <w:b/>
          <w:sz w:val="21"/>
          <w:szCs w:val="21"/>
        </w:rPr>
        <w:t>”</w:t>
      </w:r>
      <w:r w:rsidRPr="008B1A0B">
        <w:rPr>
          <w:rFonts w:ascii="Noto Sans" w:eastAsia="Calibri" w:hAnsi="Noto Sans" w:cs="Noto Sans"/>
          <w:sz w:val="21"/>
          <w:szCs w:val="21"/>
        </w:rPr>
        <w:t>.</w:t>
      </w:r>
      <w:r w:rsidRPr="008B1A0B">
        <w:rPr>
          <w:rFonts w:ascii="Noto Sans" w:hAnsi="Noto Sans" w:cs="Noto Sans"/>
          <w:bCs/>
          <w:sz w:val="21"/>
          <w:szCs w:val="21"/>
        </w:rPr>
        <w:t xml:space="preserve"> </w:t>
      </w:r>
    </w:p>
    <w:p w14:paraId="371B7D78"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p>
    <w:p w14:paraId="34A9475A" w14:textId="77777777" w:rsidR="00C20CE7" w:rsidRPr="008B1A0B" w:rsidRDefault="00C20CE7" w:rsidP="00C20CE7">
      <w:pPr>
        <w:numPr>
          <w:ilvl w:val="0"/>
          <w:numId w:val="4"/>
        </w:numPr>
        <w:suppressAutoHyphens/>
        <w:spacing w:after="0" w:line="240" w:lineRule="auto"/>
        <w:ind w:left="426" w:hanging="283"/>
        <w:jc w:val="both"/>
        <w:rPr>
          <w:rFonts w:ascii="Noto Sans" w:hAnsi="Noto Sans" w:cs="Noto Sans"/>
          <w:bCs/>
          <w:sz w:val="21"/>
          <w:szCs w:val="21"/>
        </w:rPr>
      </w:pPr>
      <w:r w:rsidRPr="008B1A0B">
        <w:rPr>
          <w:rFonts w:ascii="Noto Sans" w:hAnsi="Noto Sans" w:cs="Noto Sans"/>
          <w:b/>
          <w:bCs/>
          <w:sz w:val="21"/>
          <w:szCs w:val="21"/>
        </w:rPr>
        <w:t>Comunicación entre las partes:</w:t>
      </w:r>
    </w:p>
    <w:p w14:paraId="5D230A9B" w14:textId="37589199" w:rsidR="00C20CE7" w:rsidRPr="008B1A0B" w:rsidRDefault="00C20CE7" w:rsidP="00C20CE7">
      <w:pPr>
        <w:spacing w:after="0" w:line="240" w:lineRule="auto"/>
        <w:jc w:val="both"/>
        <w:rPr>
          <w:rFonts w:ascii="Noto Sans" w:hAnsi="Noto Sans" w:cs="Noto Sans"/>
          <w:bCs/>
          <w:sz w:val="21"/>
          <w:szCs w:val="21"/>
        </w:rPr>
      </w:pPr>
      <w:r w:rsidRPr="008B1A0B">
        <w:rPr>
          <w:rFonts w:ascii="Noto Sans" w:hAnsi="Noto Sans" w:cs="Noto Sans"/>
          <w:bCs/>
          <w:sz w:val="21"/>
          <w:szCs w:val="21"/>
        </w:rPr>
        <w:t xml:space="preserve">Todas las notificaciones o solicitudes de servicios que requiera </w:t>
      </w:r>
      <w:r w:rsidRPr="008B1A0B">
        <w:rPr>
          <w:rFonts w:ascii="Noto Sans" w:hAnsi="Noto Sans" w:cs="Noto Sans"/>
          <w:b/>
          <w:bCs/>
          <w:sz w:val="21"/>
          <w:szCs w:val="21"/>
        </w:rPr>
        <w:t>“EL INSTITUTO</w:t>
      </w:r>
      <w:r w:rsidR="00B17DA2" w:rsidRPr="008B1A0B">
        <w:rPr>
          <w:rFonts w:ascii="Noto Sans" w:hAnsi="Noto Sans" w:cs="Noto Sans"/>
          <w:b/>
          <w:bCs/>
          <w:sz w:val="21"/>
          <w:szCs w:val="21"/>
        </w:rPr>
        <w:t>”</w:t>
      </w:r>
      <w:r w:rsidRPr="008B1A0B">
        <w:rPr>
          <w:rFonts w:ascii="Noto Sans" w:hAnsi="Noto Sans" w:cs="Noto Sans"/>
          <w:b/>
          <w:bCs/>
          <w:sz w:val="21"/>
          <w:szCs w:val="21"/>
        </w:rPr>
        <w:t xml:space="preserve"> </w:t>
      </w:r>
      <w:r w:rsidRPr="008B1A0B">
        <w:rPr>
          <w:rFonts w:ascii="Noto Sans" w:hAnsi="Noto Sans" w:cs="Noto Sans"/>
          <w:bCs/>
          <w:sz w:val="21"/>
          <w:szCs w:val="21"/>
        </w:rPr>
        <w:t xml:space="preserve">se efectuarán </w:t>
      </w:r>
      <w:r w:rsidR="00F57E7A" w:rsidRPr="008B1A0B">
        <w:rPr>
          <w:rFonts w:ascii="Noto Sans" w:hAnsi="Noto Sans" w:cs="Noto Sans"/>
          <w:bCs/>
          <w:sz w:val="21"/>
          <w:szCs w:val="21"/>
        </w:rPr>
        <w:t xml:space="preserve">por parte del Administrador del Contrato </w:t>
      </w:r>
      <w:r w:rsidRPr="008B1A0B">
        <w:rPr>
          <w:rFonts w:ascii="Noto Sans" w:hAnsi="Noto Sans" w:cs="Noto Sans"/>
          <w:bCs/>
          <w:sz w:val="21"/>
          <w:szCs w:val="21"/>
        </w:rPr>
        <w:t xml:space="preserve">mediante vía escrito, llamada telefónica o a través de medios electrónicos de comunicación a las direcciones de correo electrónico que ambas partes determinen, por lo anterior, se deberán entregar junto con el reporte de servicio el acuse de recibido tomándose como evidencia la hora y fecha de lectura. Dichas solicitudes o reportes se asentarán en la bitácora del contrato del equipo, debiéndose anotar la fecha y la hora del reporte, el nombre del solicitante, el motivo de la solicitud y el nombre de la persona que recibe el reporte por parte de </w:t>
      </w:r>
      <w:r w:rsidRPr="008B1A0B">
        <w:rPr>
          <w:rFonts w:ascii="Noto Sans" w:hAnsi="Noto Sans" w:cs="Noto Sans"/>
          <w:b/>
          <w:bCs/>
          <w:sz w:val="21"/>
          <w:szCs w:val="21"/>
        </w:rPr>
        <w:t>“EL PROVEEDOR”</w:t>
      </w:r>
      <w:r w:rsidRPr="008B1A0B">
        <w:rPr>
          <w:rFonts w:ascii="Noto Sans" w:hAnsi="Noto Sans" w:cs="Noto Sans"/>
          <w:bCs/>
          <w:sz w:val="21"/>
          <w:szCs w:val="21"/>
        </w:rPr>
        <w:t xml:space="preserve">. </w:t>
      </w:r>
    </w:p>
    <w:p w14:paraId="245ABE04" w14:textId="77777777" w:rsidR="00C20CE7" w:rsidRPr="008B1A0B" w:rsidRDefault="00C20CE7" w:rsidP="00C20CE7">
      <w:pPr>
        <w:tabs>
          <w:tab w:val="left" w:pos="993"/>
        </w:tabs>
        <w:spacing w:after="0" w:line="240" w:lineRule="auto"/>
        <w:jc w:val="both"/>
        <w:rPr>
          <w:rFonts w:ascii="Noto Sans" w:hAnsi="Noto Sans" w:cs="Noto Sans"/>
          <w:bCs/>
          <w:sz w:val="21"/>
          <w:szCs w:val="21"/>
        </w:rPr>
      </w:pPr>
    </w:p>
    <w:p w14:paraId="483873E6" w14:textId="77777777" w:rsidR="00C20CE7" w:rsidRPr="008B1A0B" w:rsidRDefault="00C20CE7" w:rsidP="00C20CE7">
      <w:pPr>
        <w:numPr>
          <w:ilvl w:val="0"/>
          <w:numId w:val="4"/>
        </w:numPr>
        <w:suppressAutoHyphens/>
        <w:spacing w:after="0" w:line="240" w:lineRule="auto"/>
        <w:ind w:left="426" w:hanging="283"/>
        <w:jc w:val="both"/>
        <w:rPr>
          <w:rFonts w:ascii="Noto Sans" w:hAnsi="Noto Sans" w:cs="Noto Sans"/>
          <w:bCs/>
          <w:sz w:val="21"/>
          <w:szCs w:val="21"/>
        </w:rPr>
      </w:pPr>
      <w:r w:rsidRPr="008B1A0B">
        <w:rPr>
          <w:rFonts w:ascii="Noto Sans" w:hAnsi="Noto Sans" w:cs="Noto Sans"/>
          <w:b/>
          <w:bCs/>
          <w:sz w:val="21"/>
          <w:szCs w:val="21"/>
        </w:rPr>
        <w:t>Reportes de servicios:</w:t>
      </w:r>
    </w:p>
    <w:p w14:paraId="38C30D3B" w14:textId="0064E2BE" w:rsidR="00C20CE7" w:rsidRPr="008B1A0B" w:rsidRDefault="00C20CE7" w:rsidP="00C20CE7">
      <w:pPr>
        <w:spacing w:after="0" w:line="240" w:lineRule="auto"/>
        <w:jc w:val="both"/>
        <w:rPr>
          <w:rFonts w:ascii="Noto Sans" w:hAnsi="Noto Sans" w:cs="Noto Sans"/>
          <w:bCs/>
          <w:sz w:val="21"/>
          <w:szCs w:val="21"/>
        </w:rPr>
      </w:pPr>
      <w:r w:rsidRPr="008B1A0B">
        <w:rPr>
          <w:rFonts w:ascii="Noto Sans" w:hAnsi="Noto Sans" w:cs="Noto Sans"/>
          <w:b/>
          <w:bCs/>
          <w:sz w:val="21"/>
          <w:szCs w:val="21"/>
        </w:rPr>
        <w:t xml:space="preserve">“EL PROVEEDOR” </w:t>
      </w:r>
      <w:r w:rsidRPr="008B1A0B">
        <w:rPr>
          <w:rFonts w:ascii="Noto Sans" w:hAnsi="Noto Sans" w:cs="Noto Sans"/>
          <w:bCs/>
          <w:sz w:val="21"/>
          <w:szCs w:val="21"/>
        </w:rPr>
        <w:t xml:space="preserve">deberá entregar los </w:t>
      </w:r>
      <w:r w:rsidRPr="008B1A0B">
        <w:rPr>
          <w:rFonts w:ascii="Noto Sans" w:hAnsi="Noto Sans" w:cs="Noto Sans"/>
          <w:b/>
          <w:bCs/>
          <w:sz w:val="21"/>
          <w:szCs w:val="21"/>
        </w:rPr>
        <w:t>reportes o informes</w:t>
      </w:r>
      <w:r w:rsidRPr="008B1A0B">
        <w:rPr>
          <w:rFonts w:ascii="Noto Sans" w:hAnsi="Noto Sans" w:cs="Noto Sans"/>
          <w:bCs/>
          <w:sz w:val="21"/>
          <w:szCs w:val="21"/>
        </w:rPr>
        <w:t xml:space="preserve"> de cada uno de los servicios de mantenimiento correctivo o preventivo realizados, en un plazo no mayor de </w:t>
      </w:r>
      <w:r w:rsidR="009534BF" w:rsidRPr="008B1A0B">
        <w:rPr>
          <w:rFonts w:ascii="Noto Sans" w:hAnsi="Noto Sans" w:cs="Noto Sans"/>
          <w:bCs/>
          <w:sz w:val="21"/>
          <w:szCs w:val="21"/>
        </w:rPr>
        <w:t>2 (</w:t>
      </w:r>
      <w:r w:rsidRPr="008B1A0B">
        <w:rPr>
          <w:rFonts w:ascii="Noto Sans" w:hAnsi="Noto Sans" w:cs="Noto Sans"/>
          <w:bCs/>
          <w:sz w:val="21"/>
          <w:szCs w:val="21"/>
        </w:rPr>
        <w:t>dos</w:t>
      </w:r>
      <w:r w:rsidR="009534BF" w:rsidRPr="008B1A0B">
        <w:rPr>
          <w:rFonts w:ascii="Noto Sans" w:hAnsi="Noto Sans" w:cs="Noto Sans"/>
          <w:bCs/>
          <w:sz w:val="21"/>
          <w:szCs w:val="21"/>
        </w:rPr>
        <w:t>)</w:t>
      </w:r>
      <w:r w:rsidRPr="008B1A0B">
        <w:rPr>
          <w:rFonts w:ascii="Noto Sans" w:hAnsi="Noto Sans" w:cs="Noto Sans"/>
          <w:bCs/>
          <w:sz w:val="21"/>
          <w:szCs w:val="21"/>
        </w:rPr>
        <w:t xml:space="preserve"> días hábiles después de haber realizado los servicios, en hoja membretada de la empresa, firmada por el técnico que realiz</w:t>
      </w:r>
      <w:r w:rsidR="009534BF" w:rsidRPr="008B1A0B">
        <w:rPr>
          <w:rFonts w:ascii="Noto Sans" w:hAnsi="Noto Sans" w:cs="Noto Sans"/>
          <w:bCs/>
          <w:sz w:val="21"/>
          <w:szCs w:val="21"/>
        </w:rPr>
        <w:t xml:space="preserve">ó </w:t>
      </w:r>
      <w:r w:rsidRPr="008B1A0B">
        <w:rPr>
          <w:rFonts w:ascii="Noto Sans" w:hAnsi="Noto Sans" w:cs="Noto Sans"/>
          <w:bCs/>
          <w:sz w:val="21"/>
          <w:szCs w:val="21"/>
        </w:rPr>
        <w:t>los servicios y el Auxiliar del Administrador del Contrato quien recibió el servicio.</w:t>
      </w:r>
    </w:p>
    <w:p w14:paraId="2DDF5FA2" w14:textId="77777777" w:rsidR="00C20CE7" w:rsidRPr="008B1A0B" w:rsidRDefault="00C20CE7" w:rsidP="00C20CE7">
      <w:pPr>
        <w:tabs>
          <w:tab w:val="left" w:pos="993"/>
        </w:tabs>
        <w:spacing w:after="0" w:line="240" w:lineRule="auto"/>
        <w:jc w:val="both"/>
        <w:rPr>
          <w:rFonts w:ascii="Noto Sans" w:hAnsi="Noto Sans" w:cs="Noto Sans"/>
          <w:bCs/>
          <w:sz w:val="21"/>
          <w:szCs w:val="21"/>
        </w:rPr>
      </w:pPr>
    </w:p>
    <w:p w14:paraId="6D64A377" w14:textId="77777777" w:rsidR="00C20CE7" w:rsidRPr="008B1A0B" w:rsidRDefault="00C20CE7" w:rsidP="00C20CE7">
      <w:pPr>
        <w:numPr>
          <w:ilvl w:val="0"/>
          <w:numId w:val="4"/>
        </w:numPr>
        <w:suppressAutoHyphens/>
        <w:spacing w:after="0" w:line="240" w:lineRule="auto"/>
        <w:ind w:left="426" w:hanging="284"/>
        <w:jc w:val="both"/>
        <w:rPr>
          <w:rFonts w:ascii="Noto Sans" w:hAnsi="Noto Sans" w:cs="Noto Sans"/>
          <w:b/>
          <w:bCs/>
          <w:sz w:val="21"/>
          <w:szCs w:val="21"/>
        </w:rPr>
      </w:pPr>
      <w:r w:rsidRPr="008B1A0B">
        <w:rPr>
          <w:rFonts w:ascii="Noto Sans" w:hAnsi="Noto Sans" w:cs="Noto Sans"/>
          <w:b/>
          <w:bCs/>
          <w:sz w:val="21"/>
          <w:szCs w:val="21"/>
        </w:rPr>
        <w:t>Devolución de piezas:</w:t>
      </w:r>
    </w:p>
    <w:p w14:paraId="48DFEF5C" w14:textId="27292324" w:rsidR="00C20CE7" w:rsidRPr="008B1A0B" w:rsidRDefault="00C20CE7" w:rsidP="00C20CE7">
      <w:pPr>
        <w:spacing w:after="0" w:line="240" w:lineRule="auto"/>
        <w:jc w:val="both"/>
        <w:rPr>
          <w:rFonts w:ascii="Noto Sans" w:hAnsi="Noto Sans" w:cs="Noto Sans"/>
          <w:bCs/>
          <w:sz w:val="21"/>
          <w:szCs w:val="21"/>
        </w:rPr>
      </w:pPr>
      <w:r w:rsidRPr="008B1A0B">
        <w:rPr>
          <w:rFonts w:ascii="Noto Sans" w:hAnsi="Noto Sans" w:cs="Noto Sans"/>
          <w:bCs/>
          <w:sz w:val="21"/>
          <w:szCs w:val="21"/>
        </w:rPr>
        <w:t>Durante la prestación del servicio</w:t>
      </w:r>
      <w:r w:rsidRPr="008B1A0B">
        <w:rPr>
          <w:rFonts w:ascii="Noto Sans" w:hAnsi="Noto Sans" w:cs="Noto Sans"/>
          <w:b/>
          <w:bCs/>
          <w:sz w:val="21"/>
          <w:szCs w:val="21"/>
        </w:rPr>
        <w:t xml:space="preserve"> “EL PROVEEDOR”</w:t>
      </w:r>
      <w:r w:rsidRPr="008B1A0B">
        <w:rPr>
          <w:rFonts w:ascii="Noto Sans" w:hAnsi="Noto Sans" w:cs="Noto Sans"/>
          <w:bCs/>
          <w:sz w:val="21"/>
          <w:szCs w:val="21"/>
        </w:rPr>
        <w:t xml:space="preserve">, deberá mostrar al personal técnico (usuario) las refacciones nuevas (cuando el cambio se realice en las instalaciones del Instituto), originales que requiera el equipo y que utilizará en las reparaciones así como la colocación de las mismas </w:t>
      </w:r>
      <w:r w:rsidR="00B11D70" w:rsidRPr="008B1A0B">
        <w:rPr>
          <w:rFonts w:ascii="Noto Sans" w:hAnsi="Noto Sans" w:cs="Noto Sans"/>
          <w:bCs/>
          <w:sz w:val="21"/>
          <w:szCs w:val="21"/>
        </w:rPr>
        <w:t>en los equipos solicitados y mostrará al Auxiliar del Administrador del Contrato l</w:t>
      </w:r>
      <w:r w:rsidR="007A4639" w:rsidRPr="008B1A0B">
        <w:rPr>
          <w:rFonts w:ascii="Noto Sans" w:hAnsi="Noto Sans" w:cs="Noto Sans"/>
          <w:bCs/>
          <w:sz w:val="21"/>
          <w:szCs w:val="21"/>
        </w:rPr>
        <w:t>a</w:t>
      </w:r>
      <w:r w:rsidR="00B11D70" w:rsidRPr="008B1A0B">
        <w:rPr>
          <w:rFonts w:ascii="Noto Sans" w:hAnsi="Noto Sans" w:cs="Noto Sans"/>
          <w:bCs/>
          <w:sz w:val="21"/>
          <w:szCs w:val="21"/>
        </w:rPr>
        <w:t xml:space="preserve">s piezas o </w:t>
      </w:r>
      <w:r w:rsidR="007A4639" w:rsidRPr="008B1A0B">
        <w:rPr>
          <w:rFonts w:ascii="Noto Sans" w:hAnsi="Noto Sans" w:cs="Noto Sans"/>
          <w:bCs/>
          <w:sz w:val="21"/>
          <w:szCs w:val="21"/>
        </w:rPr>
        <w:t>las refacciones</w:t>
      </w:r>
      <w:r w:rsidR="00B11D70" w:rsidRPr="008B1A0B">
        <w:rPr>
          <w:rFonts w:ascii="Noto Sans" w:hAnsi="Noto Sans" w:cs="Noto Sans"/>
          <w:bCs/>
          <w:sz w:val="21"/>
          <w:szCs w:val="21"/>
        </w:rPr>
        <w:t xml:space="preserve"> reemplazad</w:t>
      </w:r>
      <w:r w:rsidR="007A4639" w:rsidRPr="008B1A0B">
        <w:rPr>
          <w:rFonts w:ascii="Noto Sans" w:hAnsi="Noto Sans" w:cs="Noto Sans"/>
          <w:bCs/>
          <w:sz w:val="21"/>
          <w:szCs w:val="21"/>
        </w:rPr>
        <w:t>a</w:t>
      </w:r>
      <w:r w:rsidR="00B11D70" w:rsidRPr="008B1A0B">
        <w:rPr>
          <w:rFonts w:ascii="Noto Sans" w:hAnsi="Noto Sans" w:cs="Noto Sans"/>
          <w:bCs/>
          <w:sz w:val="21"/>
          <w:szCs w:val="21"/>
        </w:rPr>
        <w:t xml:space="preserve">s de </w:t>
      </w:r>
      <w:r w:rsidR="007A4639" w:rsidRPr="008B1A0B">
        <w:rPr>
          <w:rFonts w:ascii="Noto Sans" w:hAnsi="Noto Sans" w:cs="Noto Sans"/>
          <w:bCs/>
          <w:sz w:val="21"/>
          <w:szCs w:val="21"/>
        </w:rPr>
        <w:t xml:space="preserve">cada una de las </w:t>
      </w:r>
      <w:r w:rsidR="00B11D70" w:rsidRPr="008B1A0B">
        <w:rPr>
          <w:rFonts w:ascii="Noto Sans" w:hAnsi="Noto Sans" w:cs="Noto Sans"/>
          <w:bCs/>
          <w:sz w:val="21"/>
          <w:szCs w:val="21"/>
        </w:rPr>
        <w:t xml:space="preserve">reparaciones realizadas, con el propósito dar constancia de que se suministró y realizó la instalación de las mismas, asimismo deberá de señalar si </w:t>
      </w:r>
      <w:r w:rsidR="00B11D70" w:rsidRPr="008B1A0B">
        <w:rPr>
          <w:rFonts w:ascii="Noto Sans" w:hAnsi="Noto Sans" w:cs="Noto Sans"/>
          <w:b/>
          <w:bCs/>
          <w:sz w:val="21"/>
          <w:szCs w:val="21"/>
        </w:rPr>
        <w:t xml:space="preserve">“EL PROVEEDOR” </w:t>
      </w:r>
      <w:r w:rsidR="00B11D70" w:rsidRPr="008B1A0B">
        <w:rPr>
          <w:rFonts w:ascii="Noto Sans" w:hAnsi="Noto Sans" w:cs="Noto Sans"/>
          <w:bCs/>
          <w:sz w:val="21"/>
          <w:szCs w:val="21"/>
        </w:rPr>
        <w:t xml:space="preserve">realizará el retiro de las mismas fuera de la unidad, para ser desechado en tiraderos autorizados, </w:t>
      </w:r>
      <w:r w:rsidR="00B11D70" w:rsidRPr="008B1A0B">
        <w:rPr>
          <w:rFonts w:ascii="Noto Sans" w:hAnsi="Noto Sans" w:cs="Noto Sans"/>
          <w:bCs/>
          <w:sz w:val="21"/>
          <w:szCs w:val="21"/>
        </w:rPr>
        <w:lastRenderedPageBreak/>
        <w:t xml:space="preserve">evitando la acumulación de basura dentro de la unidad, </w:t>
      </w:r>
      <w:r w:rsidRPr="008B1A0B">
        <w:rPr>
          <w:rFonts w:ascii="Noto Sans" w:hAnsi="Noto Sans" w:cs="Noto Sans"/>
          <w:bCs/>
          <w:sz w:val="21"/>
          <w:szCs w:val="21"/>
        </w:rPr>
        <w:t>dejando constancia en la bitácora de contrato de la entrega de las piezas retiradas, en cada uno de los sitios donde se realice la prestación del servicio.</w:t>
      </w:r>
    </w:p>
    <w:p w14:paraId="51EE8240" w14:textId="77777777" w:rsidR="00C20CE7" w:rsidRPr="008B1A0B" w:rsidRDefault="00C20CE7" w:rsidP="00C20CE7">
      <w:pPr>
        <w:spacing w:after="0" w:line="240" w:lineRule="auto"/>
        <w:jc w:val="both"/>
        <w:rPr>
          <w:rFonts w:ascii="Noto Sans" w:hAnsi="Noto Sans" w:cs="Noto Sans"/>
          <w:bCs/>
          <w:sz w:val="21"/>
          <w:szCs w:val="21"/>
        </w:rPr>
      </w:pPr>
    </w:p>
    <w:p w14:paraId="4607A552" w14:textId="77777777" w:rsidR="00C20CE7" w:rsidRPr="008B1A0B" w:rsidRDefault="00C20CE7" w:rsidP="00C20CE7">
      <w:pPr>
        <w:numPr>
          <w:ilvl w:val="0"/>
          <w:numId w:val="4"/>
        </w:numPr>
        <w:suppressAutoHyphens/>
        <w:spacing w:after="0" w:line="240" w:lineRule="auto"/>
        <w:ind w:left="426" w:hanging="283"/>
        <w:jc w:val="both"/>
        <w:rPr>
          <w:rFonts w:ascii="Noto Sans" w:hAnsi="Noto Sans" w:cs="Noto Sans"/>
          <w:b/>
          <w:bCs/>
          <w:sz w:val="21"/>
          <w:szCs w:val="21"/>
        </w:rPr>
      </w:pPr>
      <w:r w:rsidRPr="008B1A0B">
        <w:rPr>
          <w:rFonts w:ascii="Noto Sans" w:hAnsi="Noto Sans" w:cs="Noto Sans"/>
          <w:b/>
          <w:bCs/>
          <w:sz w:val="21"/>
          <w:szCs w:val="21"/>
        </w:rPr>
        <w:t>Reporte fotográfico:</w:t>
      </w:r>
    </w:p>
    <w:p w14:paraId="2E5E0CFD" w14:textId="1F55B74E" w:rsidR="00C20CE7" w:rsidRPr="008B1A0B" w:rsidRDefault="00C20CE7" w:rsidP="00C20CE7">
      <w:pPr>
        <w:tabs>
          <w:tab w:val="left" w:pos="-1630"/>
        </w:tabs>
        <w:spacing w:after="0" w:line="240" w:lineRule="auto"/>
        <w:jc w:val="both"/>
        <w:rPr>
          <w:rFonts w:ascii="Noto Sans" w:hAnsi="Noto Sans" w:cs="Noto Sans"/>
          <w:bCs/>
          <w:sz w:val="21"/>
          <w:szCs w:val="21"/>
        </w:rPr>
      </w:pPr>
      <w:r w:rsidRPr="008B1A0B">
        <w:rPr>
          <w:rFonts w:ascii="Noto Sans" w:hAnsi="Noto Sans" w:cs="Noto Sans"/>
          <w:b/>
          <w:bCs/>
          <w:sz w:val="21"/>
          <w:szCs w:val="21"/>
        </w:rPr>
        <w:t>“EL PROVEEDOR”</w:t>
      </w:r>
      <w:r w:rsidRPr="008B1A0B">
        <w:rPr>
          <w:rFonts w:ascii="Noto Sans" w:hAnsi="Noto Sans" w:cs="Noto Sans"/>
          <w:bCs/>
          <w:sz w:val="21"/>
          <w:szCs w:val="21"/>
        </w:rPr>
        <w:t>, d</w:t>
      </w:r>
      <w:r w:rsidRPr="008B1A0B">
        <w:rPr>
          <w:rFonts w:ascii="Noto Sans" w:hAnsi="Noto Sans" w:cs="Noto Sans"/>
          <w:sz w:val="21"/>
          <w:szCs w:val="21"/>
        </w:rPr>
        <w:t xml:space="preserve">e igual manera deberá considerar al término de cada servicio dentro de los </w:t>
      </w:r>
      <w:r w:rsidR="001D4E6E" w:rsidRPr="008B1A0B">
        <w:rPr>
          <w:rFonts w:ascii="Noto Sans" w:hAnsi="Noto Sans" w:cs="Noto Sans"/>
          <w:sz w:val="21"/>
          <w:szCs w:val="21"/>
        </w:rPr>
        <w:t>2 (</w:t>
      </w:r>
      <w:r w:rsidRPr="008B1A0B">
        <w:rPr>
          <w:rFonts w:ascii="Noto Sans" w:hAnsi="Noto Sans" w:cs="Noto Sans"/>
          <w:sz w:val="21"/>
          <w:szCs w:val="21"/>
        </w:rPr>
        <w:t>dos</w:t>
      </w:r>
      <w:r w:rsidR="001D4E6E" w:rsidRPr="008B1A0B">
        <w:rPr>
          <w:rFonts w:ascii="Noto Sans" w:hAnsi="Noto Sans" w:cs="Noto Sans"/>
          <w:sz w:val="21"/>
          <w:szCs w:val="21"/>
        </w:rPr>
        <w:t>)</w:t>
      </w:r>
      <w:r w:rsidRPr="008B1A0B">
        <w:rPr>
          <w:rFonts w:ascii="Noto Sans" w:hAnsi="Noto Sans" w:cs="Noto Sans"/>
          <w:sz w:val="21"/>
          <w:szCs w:val="21"/>
        </w:rPr>
        <w:t xml:space="preserve"> días hábiles siguientes a la conclusión del servicio, la entrega de un </w:t>
      </w:r>
      <w:r w:rsidRPr="008B1A0B">
        <w:rPr>
          <w:rFonts w:ascii="Noto Sans" w:hAnsi="Noto Sans" w:cs="Noto Sans"/>
          <w:b/>
          <w:sz w:val="21"/>
          <w:szCs w:val="21"/>
        </w:rPr>
        <w:t>reporte fotográfico el cual puede ser incluido en el reporte de servicio</w:t>
      </w:r>
      <w:r w:rsidRPr="008B1A0B">
        <w:rPr>
          <w:rFonts w:ascii="Noto Sans" w:hAnsi="Noto Sans" w:cs="Noto Sans"/>
          <w:sz w:val="21"/>
          <w:szCs w:val="21"/>
        </w:rPr>
        <w:t xml:space="preserve">, donde se muestre el antes y después como evidencia de las reparaciones, indicando los </w:t>
      </w:r>
      <w:r w:rsidRPr="008B1A0B">
        <w:rPr>
          <w:rFonts w:ascii="Noto Sans" w:hAnsi="Noto Sans" w:cs="Noto Sans"/>
          <w:b/>
          <w:bCs/>
          <w:sz w:val="21"/>
          <w:szCs w:val="21"/>
        </w:rPr>
        <w:t>datos del equipo</w:t>
      </w:r>
      <w:r w:rsidRPr="008B1A0B">
        <w:rPr>
          <w:rFonts w:ascii="Noto Sans" w:hAnsi="Noto Sans" w:cs="Noto Sans"/>
          <w:sz w:val="21"/>
          <w:szCs w:val="21"/>
        </w:rPr>
        <w:t xml:space="preserve"> al que se le realizó el servicio, así como </w:t>
      </w:r>
      <w:r w:rsidRPr="008B1A0B">
        <w:rPr>
          <w:rFonts w:ascii="Noto Sans" w:hAnsi="Noto Sans" w:cs="Noto Sans"/>
          <w:bCs/>
          <w:sz w:val="21"/>
          <w:szCs w:val="21"/>
        </w:rPr>
        <w:t xml:space="preserve">la </w:t>
      </w:r>
      <w:r w:rsidRPr="008B1A0B">
        <w:rPr>
          <w:rFonts w:ascii="Noto Sans" w:hAnsi="Noto Sans" w:cs="Noto Sans"/>
          <w:b/>
          <w:sz w:val="21"/>
          <w:szCs w:val="21"/>
        </w:rPr>
        <w:t>colocación de las refacciones</w:t>
      </w:r>
      <w:r w:rsidRPr="008B1A0B">
        <w:rPr>
          <w:rFonts w:ascii="Noto Sans" w:hAnsi="Noto Sans" w:cs="Noto Sans"/>
          <w:bCs/>
          <w:sz w:val="21"/>
          <w:szCs w:val="21"/>
        </w:rPr>
        <w:t xml:space="preserve"> en el equipo correspondiente, el cual deberá estar firmado por el técnico que realiz</w:t>
      </w:r>
      <w:r w:rsidR="00F93400" w:rsidRPr="008B1A0B">
        <w:rPr>
          <w:rFonts w:ascii="Noto Sans" w:hAnsi="Noto Sans" w:cs="Noto Sans"/>
          <w:bCs/>
          <w:sz w:val="21"/>
          <w:szCs w:val="21"/>
        </w:rPr>
        <w:t>ó</w:t>
      </w:r>
      <w:r w:rsidRPr="008B1A0B">
        <w:rPr>
          <w:rFonts w:ascii="Noto Sans" w:hAnsi="Noto Sans" w:cs="Noto Sans"/>
          <w:bCs/>
          <w:sz w:val="21"/>
          <w:szCs w:val="21"/>
        </w:rPr>
        <w:t xml:space="preserve"> el servicio y el Auxiliar del Administrador del Contrato quien recibió el servicio.</w:t>
      </w:r>
    </w:p>
    <w:p w14:paraId="69250359" w14:textId="77777777" w:rsidR="00C20CE7" w:rsidRPr="008B1A0B" w:rsidRDefault="00C20CE7" w:rsidP="00C20CE7">
      <w:pPr>
        <w:tabs>
          <w:tab w:val="left" w:pos="993"/>
        </w:tabs>
        <w:spacing w:after="0" w:line="240" w:lineRule="auto"/>
        <w:jc w:val="both"/>
        <w:rPr>
          <w:rFonts w:ascii="Noto Sans" w:hAnsi="Noto Sans" w:cs="Noto Sans"/>
          <w:bCs/>
          <w:sz w:val="21"/>
          <w:szCs w:val="21"/>
        </w:rPr>
      </w:pPr>
    </w:p>
    <w:p w14:paraId="4BFE6B70" w14:textId="3950B723" w:rsidR="00C20CE7" w:rsidRPr="008B1A0B" w:rsidRDefault="00000DDD" w:rsidP="00C20CE7">
      <w:pPr>
        <w:numPr>
          <w:ilvl w:val="0"/>
          <w:numId w:val="4"/>
        </w:numPr>
        <w:suppressAutoHyphens/>
        <w:spacing w:after="0" w:line="240" w:lineRule="auto"/>
        <w:ind w:left="426" w:hanging="283"/>
        <w:jc w:val="both"/>
        <w:rPr>
          <w:rFonts w:ascii="Noto Sans" w:hAnsi="Noto Sans" w:cs="Noto Sans"/>
          <w:b/>
          <w:bCs/>
          <w:sz w:val="21"/>
          <w:szCs w:val="21"/>
        </w:rPr>
      </w:pPr>
      <w:r w:rsidRPr="008B1A0B">
        <w:rPr>
          <w:rFonts w:ascii="Noto Sans" w:hAnsi="Noto Sans" w:cs="Noto Sans"/>
          <w:b/>
          <w:bCs/>
          <w:sz w:val="21"/>
          <w:szCs w:val="21"/>
        </w:rPr>
        <w:t xml:space="preserve">Informe o Reporte y </w:t>
      </w:r>
      <w:r w:rsidR="00C20CE7" w:rsidRPr="008B1A0B">
        <w:rPr>
          <w:rFonts w:ascii="Noto Sans" w:hAnsi="Noto Sans" w:cs="Noto Sans"/>
          <w:b/>
          <w:bCs/>
          <w:sz w:val="21"/>
          <w:szCs w:val="21"/>
        </w:rPr>
        <w:t>Acta para hacer constar la recepción física de la prestación del servicio:</w:t>
      </w:r>
    </w:p>
    <w:p w14:paraId="7A6C760F" w14:textId="649A5F85" w:rsidR="00C20CE7" w:rsidRPr="008B1A0B" w:rsidRDefault="00C20CE7" w:rsidP="001F2072">
      <w:pPr>
        <w:pStyle w:val="Sinespaciado"/>
        <w:jc w:val="both"/>
        <w:rPr>
          <w:rFonts w:ascii="Noto Sans" w:hAnsi="Noto Sans" w:cs="Noto Sans"/>
          <w:sz w:val="21"/>
          <w:szCs w:val="21"/>
        </w:rPr>
      </w:pPr>
      <w:r w:rsidRPr="008B1A0B">
        <w:rPr>
          <w:rFonts w:ascii="Noto Sans" w:hAnsi="Noto Sans" w:cs="Noto Sans"/>
          <w:sz w:val="21"/>
          <w:szCs w:val="21"/>
        </w:rPr>
        <w:t xml:space="preserve">Invariablemente, a la conclusión del servicio de mantenimiento preventivo y con el fin de documentar la conclusión de la prestación de los mismos, se deberá realizar </w:t>
      </w:r>
      <w:r w:rsidR="00000DDD" w:rsidRPr="008B1A0B">
        <w:rPr>
          <w:rFonts w:ascii="Noto Sans" w:hAnsi="Noto Sans" w:cs="Noto Sans"/>
          <w:bCs/>
          <w:sz w:val="21"/>
          <w:szCs w:val="21"/>
        </w:rPr>
        <w:t xml:space="preserve">el informe o reporte de servicio y </w:t>
      </w:r>
      <w:r w:rsidRPr="008B1A0B">
        <w:rPr>
          <w:rFonts w:ascii="Noto Sans" w:hAnsi="Noto Sans" w:cs="Noto Sans"/>
          <w:b/>
          <w:sz w:val="21"/>
          <w:szCs w:val="21"/>
        </w:rPr>
        <w:t>“Acta Administrativa circunstanciada de entrega-recepción de los servicios contratados”</w:t>
      </w:r>
      <w:r w:rsidRPr="008B1A0B">
        <w:rPr>
          <w:rFonts w:ascii="Noto Sans" w:hAnsi="Noto Sans" w:cs="Noto Sans"/>
          <w:sz w:val="21"/>
          <w:szCs w:val="21"/>
        </w:rPr>
        <w:t xml:space="preserve"> </w:t>
      </w:r>
      <w:r w:rsidR="00BD2AC3" w:rsidRPr="008B1A0B">
        <w:rPr>
          <w:rFonts w:ascii="Noto Sans" w:hAnsi="Noto Sans" w:cs="Noto Sans"/>
          <w:sz w:val="21"/>
          <w:szCs w:val="21"/>
        </w:rPr>
        <w:t xml:space="preserve">en el formato establecido en el </w:t>
      </w:r>
      <w:r w:rsidR="003F5036" w:rsidRPr="008B1A0B">
        <w:rPr>
          <w:rFonts w:ascii="Noto Sans" w:hAnsi="Noto Sans" w:cs="Noto Sans"/>
          <w:sz w:val="21"/>
          <w:szCs w:val="21"/>
        </w:rPr>
        <w:t xml:space="preserve">Anexo Técnico, </w:t>
      </w:r>
      <w:r w:rsidRPr="008B1A0B">
        <w:rPr>
          <w:rFonts w:ascii="Noto Sans" w:hAnsi="Noto Sans" w:cs="Noto Sans"/>
          <w:sz w:val="21"/>
          <w:szCs w:val="21"/>
        </w:rPr>
        <w:t xml:space="preserve">elaborada y firmada por el Auxiliar del Administrador del Contrato, siendo el Administrador de Conjunto y el Jefe de Conservación de Unidad, los cuales podrán actuar de manera conjunta o separada, del inmueble que corresponda así como el Administrador del Contrato, adscritos a la División de Inmuebles Centrales, dependiente de la Coordinación Técnica de Conservación y Servicios Complementarios de la Coordinación de Conservación y Servicios Generales, así como por el personal autorizado por el </w:t>
      </w:r>
      <w:r w:rsidRPr="008B1A0B">
        <w:rPr>
          <w:rFonts w:ascii="Noto Sans" w:hAnsi="Noto Sans" w:cs="Noto Sans"/>
          <w:b/>
          <w:sz w:val="21"/>
          <w:szCs w:val="21"/>
        </w:rPr>
        <w:t>“EL PROVEEDOR”</w:t>
      </w:r>
      <w:r w:rsidRPr="008B1A0B">
        <w:rPr>
          <w:rFonts w:ascii="Noto Sans" w:hAnsi="Noto Sans" w:cs="Noto Sans"/>
          <w:sz w:val="21"/>
          <w:szCs w:val="21"/>
        </w:rPr>
        <w:t xml:space="preserve">.   </w:t>
      </w:r>
    </w:p>
    <w:p w14:paraId="2DFA1D81" w14:textId="77777777" w:rsidR="00C20CE7" w:rsidRPr="008B1A0B" w:rsidRDefault="00C20CE7" w:rsidP="00C20CE7">
      <w:pPr>
        <w:overflowPunct w:val="0"/>
        <w:spacing w:after="0" w:line="240" w:lineRule="auto"/>
        <w:jc w:val="both"/>
        <w:textAlignment w:val="baseline"/>
        <w:rPr>
          <w:rFonts w:ascii="Noto Sans" w:hAnsi="Noto Sans" w:cs="Noto Sans"/>
          <w:b/>
          <w:bCs/>
          <w:sz w:val="21"/>
          <w:szCs w:val="21"/>
        </w:rPr>
      </w:pPr>
    </w:p>
    <w:p w14:paraId="6F4AA1AC" w14:textId="6D25F9F1" w:rsidR="00C20CE7" w:rsidRPr="008B1A0B" w:rsidRDefault="00C20CE7" w:rsidP="00C20CE7">
      <w:pPr>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 xml:space="preserve">m).- En caso de que se solicite el otorgamiento de anticipo, deberá señalarse el porcentaje y forma de amortización del mismo, el cual debe ajustarse a las disposiciones establecidas en los artículos </w:t>
      </w:r>
      <w:r w:rsidR="00000DDD" w:rsidRPr="008B1A0B">
        <w:rPr>
          <w:rFonts w:ascii="Noto Sans" w:hAnsi="Noto Sans" w:cs="Noto Sans"/>
          <w:b/>
          <w:bCs/>
          <w:sz w:val="21"/>
          <w:szCs w:val="21"/>
        </w:rPr>
        <w:t xml:space="preserve">16, 66 fracciones </w:t>
      </w:r>
      <w:r w:rsidRPr="008B1A0B">
        <w:rPr>
          <w:rFonts w:ascii="Noto Sans" w:hAnsi="Noto Sans" w:cs="Noto Sans"/>
          <w:b/>
          <w:bCs/>
          <w:sz w:val="21"/>
          <w:szCs w:val="21"/>
        </w:rPr>
        <w:t>IX y X de la LAASSP y 81 fracción V del RLAASSP, y el numeral 4.2.7 del MAAGAASSP. Así como la justificación para el otorgamiento del anticipo:</w:t>
      </w:r>
    </w:p>
    <w:p w14:paraId="1D292C16" w14:textId="77777777" w:rsidR="00C20CE7" w:rsidRPr="008B1A0B" w:rsidRDefault="00C20CE7" w:rsidP="00C20CE7">
      <w:pPr>
        <w:spacing w:after="0" w:line="240" w:lineRule="auto"/>
        <w:ind w:left="426"/>
        <w:jc w:val="both"/>
        <w:rPr>
          <w:rFonts w:ascii="Noto Sans" w:hAnsi="Noto Sans" w:cs="Noto Sans"/>
          <w:b/>
          <w:bCs/>
          <w:sz w:val="21"/>
          <w:szCs w:val="21"/>
        </w:rPr>
      </w:pPr>
    </w:p>
    <w:p w14:paraId="4F8D1159" w14:textId="77777777" w:rsidR="00C20CE7" w:rsidRPr="008B1A0B" w:rsidRDefault="00C20CE7" w:rsidP="00C20CE7">
      <w:pPr>
        <w:spacing w:after="0" w:line="240" w:lineRule="auto"/>
        <w:ind w:left="284" w:hanging="284"/>
        <w:jc w:val="both"/>
        <w:rPr>
          <w:rFonts w:ascii="Noto Sans" w:hAnsi="Noto Sans" w:cs="Noto Sans"/>
          <w:bCs/>
          <w:sz w:val="21"/>
          <w:szCs w:val="21"/>
        </w:rPr>
      </w:pPr>
      <w:r w:rsidRPr="008B1A0B">
        <w:rPr>
          <w:rFonts w:ascii="Noto Sans" w:hAnsi="Noto Sans" w:cs="Noto Sans"/>
          <w:bCs/>
          <w:sz w:val="21"/>
          <w:szCs w:val="21"/>
        </w:rPr>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se otorgarán anticipos.</w:t>
      </w:r>
    </w:p>
    <w:p w14:paraId="71DF5680" w14:textId="77777777" w:rsidR="00C20CE7" w:rsidRPr="008B1A0B" w:rsidRDefault="00C20CE7" w:rsidP="00C20CE7">
      <w:pPr>
        <w:spacing w:after="0" w:line="240" w:lineRule="auto"/>
        <w:ind w:left="284" w:hanging="284"/>
        <w:jc w:val="both"/>
        <w:rPr>
          <w:rFonts w:ascii="Noto Sans" w:hAnsi="Noto Sans" w:cs="Noto Sans"/>
          <w:bCs/>
          <w:sz w:val="21"/>
          <w:szCs w:val="21"/>
        </w:rPr>
      </w:pPr>
    </w:p>
    <w:p w14:paraId="20065E2B" w14:textId="77777777" w:rsidR="00C20CE7" w:rsidRPr="008B1A0B" w:rsidRDefault="00C20CE7" w:rsidP="00C20CE7">
      <w:pPr>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n).- Aviso de privacidad, así como la precisión de las medidas de seguridad para el manejo de la información para bienes o servicios de tecnologías de la información y comunicaciones, alineado a la política general de Seguridad de la información en materia de TIC, cuando se considere aplicable.</w:t>
      </w:r>
    </w:p>
    <w:p w14:paraId="2F57603A" w14:textId="77777777" w:rsidR="00C20CE7" w:rsidRPr="008B1A0B" w:rsidRDefault="00C20CE7" w:rsidP="00C20CE7">
      <w:pPr>
        <w:spacing w:after="0" w:line="240" w:lineRule="auto"/>
        <w:jc w:val="both"/>
        <w:rPr>
          <w:rFonts w:ascii="Noto Sans" w:hAnsi="Noto Sans" w:cs="Noto Sans"/>
          <w:b/>
          <w:bCs/>
          <w:sz w:val="21"/>
          <w:szCs w:val="21"/>
        </w:rPr>
      </w:pPr>
    </w:p>
    <w:p w14:paraId="46136B49"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r w:rsidRPr="008B1A0B">
        <w:rPr>
          <w:rFonts w:ascii="Noto Sans" w:hAnsi="Noto Sans" w:cs="Noto Sans"/>
          <w:bCs/>
          <w:sz w:val="21"/>
          <w:szCs w:val="21"/>
        </w:rPr>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aplica</w:t>
      </w:r>
      <w:r w:rsidRPr="008B1A0B">
        <w:rPr>
          <w:rFonts w:ascii="Noto Sans" w:hAnsi="Noto Sans" w:cs="Noto Sans"/>
          <w:sz w:val="21"/>
          <w:szCs w:val="21"/>
        </w:rPr>
        <w:t>.</w:t>
      </w:r>
    </w:p>
    <w:p w14:paraId="72079DAB" w14:textId="77777777" w:rsidR="00C20CE7" w:rsidRPr="008B1A0B" w:rsidRDefault="00C20CE7" w:rsidP="00C20CE7">
      <w:pPr>
        <w:spacing w:after="0" w:line="240" w:lineRule="auto"/>
        <w:ind w:left="284" w:hanging="284"/>
        <w:jc w:val="both"/>
        <w:rPr>
          <w:rFonts w:ascii="Noto Sans" w:hAnsi="Noto Sans" w:cs="Noto Sans"/>
          <w:bCs/>
          <w:sz w:val="21"/>
          <w:szCs w:val="21"/>
        </w:rPr>
      </w:pPr>
    </w:p>
    <w:p w14:paraId="29389445" w14:textId="79568AF1" w:rsidR="00C20CE7" w:rsidRPr="008B1A0B" w:rsidRDefault="00C20CE7" w:rsidP="00C20CE7">
      <w:pPr>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 xml:space="preserve">o).- Seguro de Responsabilidad Civil en el caso de adquisición o arrendamiento de bienes o prestación de servicios que así lo ameriten a juicio del Área Requirente y/o Técnica, misma que, bajo su responsabilidad, indicara el monto o porcentaje por el cual deberá constituirse la póliza respectiva, sin que esta pueda ser inferior al 5% (cinco por ciento) del importe total del contrato o, en su caso, del importe máximo del contrato. En estos casos, cuando el proveedor llegase a contar con una póliza de responsabilidad civil global, podrá entregar al Área Contratante el endoso que garantice el contrato o convenio que se celebre, mismo que </w:t>
      </w:r>
      <w:r w:rsidRPr="008B1A0B">
        <w:rPr>
          <w:rFonts w:ascii="Noto Sans" w:hAnsi="Noto Sans" w:cs="Noto Sans"/>
          <w:b/>
          <w:bCs/>
          <w:sz w:val="21"/>
          <w:szCs w:val="21"/>
        </w:rPr>
        <w:lastRenderedPageBreak/>
        <w:t>deberá corresponder al monto o porcentaje que se hubiera establecido, sin que sea necesario exigirle la presentación, exhibición o entrega de la póliza original.</w:t>
      </w:r>
    </w:p>
    <w:p w14:paraId="7A9CEB50" w14:textId="77777777" w:rsidR="00C20CE7" w:rsidRPr="008B1A0B" w:rsidRDefault="00C20CE7" w:rsidP="00C20CE7">
      <w:pPr>
        <w:spacing w:after="0" w:line="240" w:lineRule="auto"/>
        <w:ind w:left="426"/>
        <w:jc w:val="both"/>
        <w:rPr>
          <w:rFonts w:ascii="Noto Sans" w:hAnsi="Noto Sans" w:cs="Noto Sans"/>
          <w:b/>
          <w:bCs/>
          <w:sz w:val="21"/>
          <w:szCs w:val="21"/>
        </w:rPr>
      </w:pPr>
    </w:p>
    <w:p w14:paraId="452E34CB"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b/>
          <w:sz w:val="21"/>
          <w:szCs w:val="21"/>
        </w:rPr>
        <w:t>“EL PROVEEDOR”</w:t>
      </w:r>
      <w:r w:rsidRPr="008B1A0B">
        <w:rPr>
          <w:rFonts w:ascii="Noto Sans" w:eastAsia="Times New Roman" w:hAnsi="Noto Sans" w:cs="Noto Sans"/>
          <w:sz w:val="21"/>
          <w:szCs w:val="21"/>
        </w:rPr>
        <w:t xml:space="preserve"> del servicio se obliga a adquirir y entregar al Instituto durante los primeros 15 (quince) días hábiles del inicio del servicio, un seguro de responsabilidad civil (por el 10 % del importe del contrato de prestación del servicio respectivo, sin considerar al impuesto al valor agregado). Dicha póliza se entregará al Administrador del Contrato, </w:t>
      </w:r>
      <w:r w:rsidRPr="008B1A0B">
        <w:rPr>
          <w:rFonts w:ascii="Noto Sans" w:hAnsi="Noto Sans" w:cs="Noto Sans"/>
          <w:sz w:val="21"/>
          <w:szCs w:val="21"/>
        </w:rPr>
        <w:t xml:space="preserve">en la División de Inmuebles Centrales, sita Cozumel # 43, piso 8, Col. Roma Norte, Ciudad de México, copia simple de la póliza, a favor del Instituto Mexicano del Seguro Social, que </w:t>
      </w:r>
      <w:r w:rsidRPr="008B1A0B">
        <w:rPr>
          <w:rFonts w:ascii="Noto Sans" w:hAnsi="Noto Sans" w:cs="Noto Sans"/>
          <w:bCs/>
          <w:sz w:val="21"/>
          <w:szCs w:val="21"/>
        </w:rPr>
        <w:t>deberá cubrir la vigencia del contrato.</w:t>
      </w:r>
      <w:r w:rsidRPr="008B1A0B">
        <w:rPr>
          <w:rFonts w:ascii="Noto Sans" w:eastAsia="Times New Roman" w:hAnsi="Noto Sans" w:cs="Noto Sans"/>
          <w:sz w:val="21"/>
          <w:szCs w:val="21"/>
        </w:rPr>
        <w:t> </w:t>
      </w:r>
    </w:p>
    <w:p w14:paraId="18AC33EE"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 </w:t>
      </w:r>
    </w:p>
    <w:p w14:paraId="2150DF52"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La cobertura de Responsabilidad Civil de Inmuebles y Actividades del proveedor que contenga la especificación de lo relativo a los servicios a realizar, detallando sus características, su ubicación, el período de ejecución, el monto y número de contrato, que ampare los daños y perjuicios que ocasione al Instituto y/o al patrimonio del mismo, a su personal, así como los que cause a terceros en sus bienes o personas con motivo de la ejecución de los servicios materia del contrato. </w:t>
      </w:r>
    </w:p>
    <w:p w14:paraId="3694068F"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color w:val="000000"/>
          <w:sz w:val="21"/>
          <w:szCs w:val="21"/>
        </w:rPr>
        <w:t> </w:t>
      </w:r>
    </w:p>
    <w:p w14:paraId="67CC7782"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 xml:space="preserve">En el caso que </w:t>
      </w:r>
      <w:r w:rsidRPr="008B1A0B">
        <w:rPr>
          <w:rFonts w:ascii="Noto Sans" w:eastAsia="Times New Roman" w:hAnsi="Noto Sans" w:cs="Noto Sans"/>
          <w:b/>
          <w:sz w:val="21"/>
          <w:szCs w:val="21"/>
        </w:rPr>
        <w:t xml:space="preserve">“EL PROVEEDOR” </w:t>
      </w:r>
      <w:r w:rsidRPr="008B1A0B">
        <w:rPr>
          <w:rFonts w:ascii="Noto Sans" w:eastAsia="Times New Roman" w:hAnsi="Noto Sans" w:cs="Noto Sans"/>
          <w:sz w:val="21"/>
          <w:szCs w:val="21"/>
        </w:rPr>
        <w:t>llegase a contar con una póliza de responsabilidad civil global, podrá entregar al Administrador del Contrato el endoso que garantice el contrato o convenio que se celebre, mismo que deberá corresponder al 10% del importe del contrato de prestación del servicio respectivo, sin considerar al impuesto al valor agregado, sin que sea necesario la presentación, exhibición o entrega de la póliza original.</w:t>
      </w:r>
    </w:p>
    <w:p w14:paraId="2A11B515"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  </w:t>
      </w:r>
    </w:p>
    <w:p w14:paraId="045CADF7" w14:textId="77777777" w:rsidR="0061499B" w:rsidRPr="008B1A0B" w:rsidRDefault="0061499B" w:rsidP="0061499B">
      <w:pPr>
        <w:spacing w:after="0" w:line="240" w:lineRule="auto"/>
        <w:ind w:right="-1"/>
        <w:jc w:val="both"/>
        <w:textAlignment w:val="baseline"/>
        <w:rPr>
          <w:rFonts w:ascii="Noto Sans" w:eastAsia="Times New Roman" w:hAnsi="Noto Sans" w:cs="Noto Sans"/>
          <w:color w:val="000000"/>
          <w:sz w:val="21"/>
          <w:szCs w:val="21"/>
        </w:rPr>
      </w:pPr>
      <w:r w:rsidRPr="008B1A0B">
        <w:rPr>
          <w:rFonts w:ascii="Noto Sans" w:eastAsia="Times New Roman" w:hAnsi="Noto Sans" w:cs="Noto Sans"/>
          <w:sz w:val="21"/>
          <w:szCs w:val="21"/>
        </w:rPr>
        <w:t> </w:t>
      </w:r>
      <w:r w:rsidRPr="008B1A0B">
        <w:rPr>
          <w:rFonts w:ascii="Noto Sans" w:eastAsia="Times New Roman" w:hAnsi="Noto Sans" w:cs="Noto Sans"/>
          <w:color w:val="000000"/>
          <w:sz w:val="21"/>
          <w:szCs w:val="21"/>
        </w:rPr>
        <w:t>La póliza de seguro deberá contener las especificaciones siguientes:</w:t>
      </w:r>
    </w:p>
    <w:p w14:paraId="728A8D35"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color w:val="000000"/>
          <w:sz w:val="21"/>
          <w:szCs w:val="21"/>
        </w:rPr>
        <w:t> </w:t>
      </w:r>
    </w:p>
    <w:p w14:paraId="48581819"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Para efectos de esta póliza también se deberá considerar como terceros al Instituto Mexicano del Seguro Social, así como a sus empleados, derechohabientes y visitantes a otras empresas que realizan actividades en el Instituto, a sus empleados y en general a los usuarios de la infraestructura del Instituto, en el entendido de que tendrá cobertura para cualquier persona que se encuentre en las instalaciones del Instituto.</w:t>
      </w:r>
    </w:p>
    <w:p w14:paraId="76A15C02"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 </w:t>
      </w:r>
    </w:p>
    <w:p w14:paraId="2753AC45" w14:textId="77777777" w:rsidR="0061499B" w:rsidRPr="008B1A0B" w:rsidRDefault="0061499B" w:rsidP="0061499B">
      <w:pPr>
        <w:numPr>
          <w:ilvl w:val="0"/>
          <w:numId w:val="19"/>
        </w:numPr>
        <w:spacing w:after="0" w:line="240" w:lineRule="auto"/>
        <w:ind w:right="-1" w:firstLine="0"/>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Cuando de un mismo siniestro resulten afectados los bienes de varias personas, la aseguradora pagará en primer lugar la indemnización por los daños que en su caso hubieren sufrido el Instituto y/o los bienes propios de mismo. </w:t>
      </w:r>
    </w:p>
    <w:p w14:paraId="50048A23"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 </w:t>
      </w:r>
    </w:p>
    <w:p w14:paraId="59344DF6" w14:textId="77777777" w:rsidR="0061499B" w:rsidRPr="008B1A0B" w:rsidRDefault="0061499B" w:rsidP="0061499B">
      <w:pPr>
        <w:numPr>
          <w:ilvl w:val="0"/>
          <w:numId w:val="20"/>
        </w:numPr>
        <w:spacing w:after="0" w:line="240" w:lineRule="auto"/>
        <w:ind w:left="360" w:right="-1" w:firstLine="0"/>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En caso de que exista el deducible establecido en la cobertura de responsabilidad civil, en caso de siniestro, siempre será a cargo del proveedor. </w:t>
      </w:r>
    </w:p>
    <w:p w14:paraId="469FA9C3"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 </w:t>
      </w:r>
    </w:p>
    <w:p w14:paraId="76407E0B" w14:textId="77777777" w:rsidR="0061499B" w:rsidRPr="008B1A0B" w:rsidRDefault="0061499B" w:rsidP="0061499B">
      <w:pPr>
        <w:numPr>
          <w:ilvl w:val="0"/>
          <w:numId w:val="21"/>
        </w:numPr>
        <w:spacing w:after="0" w:line="240" w:lineRule="auto"/>
        <w:ind w:left="360" w:right="-1" w:firstLine="0"/>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Esta póliza no será cancelable por el proveedor, sin contar con la autorización expresa y por escrito de Instituto. </w:t>
      </w:r>
    </w:p>
    <w:p w14:paraId="233074E4" w14:textId="77777777" w:rsidR="0061499B" w:rsidRPr="008B1A0B" w:rsidRDefault="0061499B" w:rsidP="0061499B">
      <w:pPr>
        <w:spacing w:after="0" w:line="240" w:lineRule="auto"/>
        <w:ind w:right="-1"/>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 </w:t>
      </w:r>
    </w:p>
    <w:p w14:paraId="15012346" w14:textId="77777777" w:rsidR="0061499B" w:rsidRPr="008B1A0B" w:rsidRDefault="0061499B" w:rsidP="0061499B">
      <w:pPr>
        <w:numPr>
          <w:ilvl w:val="0"/>
          <w:numId w:val="22"/>
        </w:numPr>
        <w:spacing w:after="0" w:line="240" w:lineRule="auto"/>
        <w:ind w:left="360" w:right="-1" w:firstLine="0"/>
        <w:jc w:val="both"/>
        <w:textAlignment w:val="baseline"/>
        <w:rPr>
          <w:rFonts w:ascii="Noto Sans" w:eastAsia="Times New Roman" w:hAnsi="Noto Sans" w:cs="Noto Sans"/>
          <w:sz w:val="21"/>
          <w:szCs w:val="21"/>
        </w:rPr>
      </w:pPr>
      <w:r w:rsidRPr="008B1A0B">
        <w:rPr>
          <w:rFonts w:ascii="Noto Sans" w:eastAsia="Times New Roman" w:hAnsi="Noto Sans" w:cs="Noto Sans"/>
          <w:sz w:val="21"/>
          <w:szCs w:val="21"/>
        </w:rPr>
        <w:t>La compañía aseguradora se compromete a dar aviso oportuno y por escrito a Instituto, del incumplimiento del pago de la prima del seguro, manifestando que la cobertura de la póliza se mantendrá vigente por 30 días naturales a partir de la fecha del aviso, para el pago de la prima respectiva. </w:t>
      </w:r>
    </w:p>
    <w:p w14:paraId="67B3031A" w14:textId="77777777" w:rsidR="0061499B" w:rsidRPr="008B1A0B" w:rsidRDefault="0061499B" w:rsidP="0061499B">
      <w:pPr>
        <w:spacing w:after="0" w:line="240" w:lineRule="auto"/>
        <w:ind w:left="360" w:right="-1"/>
        <w:jc w:val="both"/>
        <w:textAlignment w:val="baseline"/>
        <w:rPr>
          <w:rFonts w:ascii="Noto Sans" w:eastAsia="Times New Roman" w:hAnsi="Noto Sans" w:cs="Noto Sans"/>
          <w:sz w:val="21"/>
          <w:szCs w:val="21"/>
        </w:rPr>
      </w:pPr>
    </w:p>
    <w:p w14:paraId="598AF202" w14:textId="77777777" w:rsidR="0061499B" w:rsidRPr="008B1A0B" w:rsidRDefault="0061499B" w:rsidP="0061499B">
      <w:pPr>
        <w:numPr>
          <w:ilvl w:val="0"/>
          <w:numId w:val="23"/>
        </w:numPr>
        <w:tabs>
          <w:tab w:val="clear" w:pos="720"/>
          <w:tab w:val="num" w:pos="426"/>
        </w:tabs>
        <w:spacing w:after="0" w:line="240" w:lineRule="auto"/>
        <w:ind w:left="426" w:right="-1" w:firstLine="0"/>
        <w:jc w:val="both"/>
        <w:textAlignment w:val="baseline"/>
        <w:rPr>
          <w:rStyle w:val="eop"/>
          <w:rFonts w:ascii="Noto Sans" w:eastAsia="Times New Roman" w:hAnsi="Noto Sans" w:cs="Noto Sans"/>
          <w:sz w:val="21"/>
          <w:szCs w:val="21"/>
        </w:rPr>
      </w:pPr>
      <w:r w:rsidRPr="008B1A0B">
        <w:rPr>
          <w:rFonts w:ascii="Noto Sans" w:eastAsia="Times New Roman" w:hAnsi="Noto Sans" w:cs="Noto Sans"/>
          <w:sz w:val="21"/>
          <w:szCs w:val="21"/>
        </w:rPr>
        <w:t>La suma asegurada que cubre los riesgos de Responsabilidad Civil de esta póliza opera como un seguro primario y sin derecho a contribución de cualquier otro seguro</w:t>
      </w:r>
      <w:bookmarkStart w:id="0" w:name="_Hlk212121249"/>
      <w:r w:rsidRPr="008B1A0B">
        <w:rPr>
          <w:rFonts w:ascii="Noto Sans" w:eastAsia="Times New Roman" w:hAnsi="Noto Sans" w:cs="Noto Sans"/>
          <w:sz w:val="21"/>
          <w:szCs w:val="21"/>
        </w:rPr>
        <w:t>, Esta especificación tendrá prelación sobre el resto de las condiciones de esta póliza. </w:t>
      </w:r>
    </w:p>
    <w:bookmarkEnd w:id="0"/>
    <w:p w14:paraId="2E300D3A" w14:textId="77777777" w:rsidR="004030BA" w:rsidRPr="008B1A0B" w:rsidRDefault="004030BA" w:rsidP="00C20CE7">
      <w:pPr>
        <w:overflowPunct w:val="0"/>
        <w:autoSpaceDE w:val="0"/>
        <w:spacing w:after="0" w:line="240" w:lineRule="auto"/>
        <w:jc w:val="both"/>
        <w:textAlignment w:val="baseline"/>
        <w:rPr>
          <w:rFonts w:ascii="Noto Sans" w:hAnsi="Noto Sans" w:cs="Noto Sans"/>
          <w:sz w:val="21"/>
          <w:szCs w:val="21"/>
        </w:rPr>
      </w:pPr>
    </w:p>
    <w:p w14:paraId="119A9358" w14:textId="77777777" w:rsidR="00C20CE7" w:rsidRPr="008B1A0B" w:rsidRDefault="00C20CE7" w:rsidP="00C20CE7">
      <w:pPr>
        <w:spacing w:after="0" w:line="240" w:lineRule="auto"/>
        <w:ind w:left="426"/>
        <w:jc w:val="both"/>
        <w:rPr>
          <w:rFonts w:ascii="Noto Sans" w:hAnsi="Noto Sans" w:cs="Noto Sans"/>
          <w:b/>
          <w:bCs/>
          <w:sz w:val="21"/>
          <w:szCs w:val="21"/>
        </w:rPr>
      </w:pPr>
      <w:r w:rsidRPr="008B1A0B">
        <w:rPr>
          <w:rFonts w:ascii="Noto Sans" w:hAnsi="Noto Sans" w:cs="Noto Sans"/>
          <w:b/>
          <w:bCs/>
          <w:sz w:val="21"/>
          <w:szCs w:val="21"/>
        </w:rPr>
        <w:t>p).- Tratándose de reuniones, conferencias, seminarios, cursos, capacitaciones, asambleas, justas deportivas y, en general, cualquier tipo de evento o acto en el que personas servidoras públicas participen fuera de las instalaciones del IMSS, se deberá contar con los dictámenes de protección civil emitidos por las autoridades competentes en la materia.</w:t>
      </w:r>
    </w:p>
    <w:p w14:paraId="721341FA" w14:textId="77777777" w:rsidR="00C20CE7" w:rsidRPr="008B1A0B" w:rsidRDefault="00C20CE7" w:rsidP="00C20CE7">
      <w:pPr>
        <w:spacing w:after="0" w:line="240" w:lineRule="auto"/>
        <w:jc w:val="both"/>
        <w:rPr>
          <w:rFonts w:ascii="Noto Sans" w:hAnsi="Noto Sans" w:cs="Noto Sans"/>
          <w:b/>
          <w:bCs/>
          <w:sz w:val="21"/>
          <w:szCs w:val="21"/>
        </w:rPr>
      </w:pPr>
    </w:p>
    <w:p w14:paraId="67D6F7B3"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r w:rsidRPr="008B1A0B">
        <w:rPr>
          <w:rFonts w:ascii="Noto Sans" w:hAnsi="Noto Sans" w:cs="Noto Sans"/>
          <w:bCs/>
          <w:sz w:val="21"/>
          <w:szCs w:val="21"/>
        </w:rPr>
        <w:t xml:space="preserve">Para la prestación del presente servicio </w:t>
      </w:r>
      <w:r w:rsidRPr="008B1A0B">
        <w:rPr>
          <w:rFonts w:ascii="Noto Sans" w:hAnsi="Noto Sans" w:cs="Noto Sans"/>
          <w:b/>
          <w:bCs/>
          <w:sz w:val="21"/>
          <w:szCs w:val="21"/>
        </w:rPr>
        <w:t>No</w:t>
      </w:r>
      <w:r w:rsidRPr="008B1A0B">
        <w:rPr>
          <w:rFonts w:ascii="Noto Sans" w:hAnsi="Noto Sans" w:cs="Noto Sans"/>
          <w:bCs/>
          <w:sz w:val="21"/>
          <w:szCs w:val="21"/>
        </w:rPr>
        <w:t xml:space="preserve"> aplica</w:t>
      </w:r>
      <w:r w:rsidRPr="008B1A0B">
        <w:rPr>
          <w:rFonts w:ascii="Noto Sans" w:hAnsi="Noto Sans" w:cs="Noto Sans"/>
          <w:sz w:val="21"/>
          <w:szCs w:val="21"/>
        </w:rPr>
        <w:t>.</w:t>
      </w:r>
    </w:p>
    <w:p w14:paraId="3CE96CD0" w14:textId="77777777" w:rsidR="00C20CE7" w:rsidRPr="008B1A0B" w:rsidRDefault="00C20CE7" w:rsidP="00C20CE7">
      <w:pPr>
        <w:overflowPunct w:val="0"/>
        <w:autoSpaceDE w:val="0"/>
        <w:spacing w:after="0" w:line="240" w:lineRule="auto"/>
        <w:jc w:val="both"/>
        <w:textAlignment w:val="baseline"/>
        <w:rPr>
          <w:rFonts w:ascii="Noto Sans" w:hAnsi="Noto Sans" w:cs="Noto Sans"/>
          <w:sz w:val="21"/>
          <w:szCs w:val="21"/>
        </w:rPr>
      </w:pPr>
    </w:p>
    <w:p w14:paraId="620038C8" w14:textId="77777777" w:rsidR="00C20CE7" w:rsidRPr="008B1A0B" w:rsidRDefault="00C20CE7" w:rsidP="00C20CE7">
      <w:pPr>
        <w:spacing w:after="0" w:line="240" w:lineRule="auto"/>
        <w:jc w:val="both"/>
        <w:rPr>
          <w:rFonts w:ascii="Noto Sans" w:hAnsi="Noto Sans" w:cs="Noto Sans"/>
          <w:b/>
          <w:bCs/>
          <w:sz w:val="21"/>
          <w:szCs w:val="21"/>
        </w:rPr>
      </w:pPr>
      <w:r w:rsidRPr="008B1A0B">
        <w:rPr>
          <w:rFonts w:ascii="Noto Sans" w:hAnsi="Noto Sans" w:cs="Noto Sans"/>
          <w:b/>
          <w:bCs/>
          <w:sz w:val="21"/>
          <w:szCs w:val="21"/>
        </w:rPr>
        <w:t>4.- Documentación que deberá presentar “EL LICITANTE” en su propuesta técnica.</w:t>
      </w:r>
    </w:p>
    <w:p w14:paraId="3D8F4CF6" w14:textId="77777777" w:rsidR="00C20CE7" w:rsidRPr="008B1A0B" w:rsidRDefault="00C20CE7" w:rsidP="00C20CE7">
      <w:pPr>
        <w:spacing w:after="0" w:line="240" w:lineRule="auto"/>
        <w:jc w:val="both"/>
        <w:rPr>
          <w:rStyle w:val="normaltextrun"/>
          <w:rFonts w:ascii="Noto Sans" w:eastAsia="Calibri" w:hAnsi="Noto Sans" w:cs="Noto Sans"/>
          <w:sz w:val="21"/>
          <w:szCs w:val="21"/>
        </w:rPr>
      </w:pPr>
      <w:r w:rsidRPr="008B1A0B">
        <w:rPr>
          <w:rStyle w:val="normaltextrun"/>
          <w:rFonts w:ascii="Noto Sans" w:eastAsia="Calibri" w:hAnsi="Noto Sans" w:cs="Noto Sans"/>
          <w:sz w:val="21"/>
          <w:szCs w:val="21"/>
        </w:rPr>
        <w:t>R</w:t>
      </w:r>
      <w:bookmarkStart w:id="1" w:name="_Toc424735341"/>
      <w:r w:rsidRPr="008B1A0B">
        <w:rPr>
          <w:rStyle w:val="normaltextrun"/>
          <w:rFonts w:ascii="Noto Sans" w:eastAsia="Calibri" w:hAnsi="Noto Sans" w:cs="Noto Sans"/>
          <w:sz w:val="21"/>
          <w:szCs w:val="21"/>
        </w:rPr>
        <w:t>equisitos que los licitantes deben cumplir</w:t>
      </w:r>
      <w:bookmarkEnd w:id="1"/>
      <w:r w:rsidRPr="008B1A0B">
        <w:rPr>
          <w:rStyle w:val="normaltextrun"/>
          <w:rFonts w:ascii="Noto Sans" w:eastAsia="Calibri" w:hAnsi="Noto Sans" w:cs="Noto Sans"/>
          <w:sz w:val="21"/>
          <w:szCs w:val="21"/>
        </w:rPr>
        <w:t xml:space="preserve"> y que su incumplimiento, ausencia u omisión afectan la solvencia de la proposición y motivará su desechamiento, los Licitantes deberán presentar los siguientes documentos</w:t>
      </w:r>
    </w:p>
    <w:p w14:paraId="3D886052" w14:textId="77777777" w:rsidR="00C20CE7" w:rsidRPr="008B1A0B" w:rsidRDefault="00C20CE7" w:rsidP="00C20CE7">
      <w:pPr>
        <w:spacing w:after="0" w:line="240" w:lineRule="auto"/>
        <w:jc w:val="both"/>
        <w:rPr>
          <w:rFonts w:ascii="Noto Sans" w:hAnsi="Noto Sans" w:cs="Noto Sans"/>
          <w:b/>
          <w:bCs/>
          <w:sz w:val="21"/>
          <w:szCs w:val="21"/>
        </w:rPr>
      </w:pPr>
    </w:p>
    <w:p w14:paraId="12822079" w14:textId="77777777" w:rsidR="00F02436" w:rsidRPr="008B1A0B" w:rsidRDefault="00F02436" w:rsidP="00F02436">
      <w:pPr>
        <w:jc w:val="both"/>
        <w:rPr>
          <w:rFonts w:ascii="Noto Sans" w:eastAsia="Times New Roman" w:hAnsi="Noto Sans" w:cs="Noto Sans"/>
          <w:b/>
          <w:sz w:val="21"/>
          <w:szCs w:val="21"/>
          <w:lang w:eastAsia="ar-SA"/>
        </w:rPr>
      </w:pPr>
      <w:r w:rsidRPr="008B1A0B">
        <w:rPr>
          <w:rFonts w:ascii="Noto Sans" w:eastAsia="Times New Roman" w:hAnsi="Noto Sans" w:cs="Noto Sans"/>
          <w:b/>
          <w:sz w:val="21"/>
          <w:szCs w:val="21"/>
          <w:lang w:eastAsia="ar-SA"/>
        </w:rPr>
        <w:t>Descripción amplia y detallada</w:t>
      </w:r>
    </w:p>
    <w:p w14:paraId="252488EB" w14:textId="540B6AB1" w:rsidR="00F02436" w:rsidRPr="008B1A0B" w:rsidRDefault="00F02436" w:rsidP="0061499B">
      <w:pPr>
        <w:pStyle w:val="Sinespaciado"/>
        <w:jc w:val="both"/>
        <w:rPr>
          <w:rStyle w:val="normaltextrun"/>
          <w:rFonts w:ascii="Noto Sans" w:eastAsia="Calibri" w:hAnsi="Noto Sans" w:cs="Noto Sans"/>
          <w:sz w:val="21"/>
          <w:szCs w:val="21"/>
        </w:rPr>
      </w:pPr>
      <w:r w:rsidRPr="008B1A0B">
        <w:rPr>
          <w:rStyle w:val="normaltextrun"/>
          <w:rFonts w:ascii="Noto Sans" w:eastAsia="Calibri" w:hAnsi="Noto Sans" w:cs="Noto Sans"/>
          <w:sz w:val="21"/>
          <w:szCs w:val="21"/>
        </w:rPr>
        <w:t xml:space="preserve">La propuesta técnica que presente </w:t>
      </w:r>
      <w:r w:rsidRPr="008B1A0B">
        <w:rPr>
          <w:rFonts w:ascii="Noto Sans" w:hAnsi="Noto Sans" w:cs="Noto Sans"/>
          <w:b/>
          <w:bCs/>
          <w:sz w:val="21"/>
          <w:szCs w:val="21"/>
        </w:rPr>
        <w:t xml:space="preserve">“EL </w:t>
      </w:r>
      <w:r w:rsidR="009A2FB6" w:rsidRPr="008B1A0B">
        <w:rPr>
          <w:rFonts w:ascii="Noto Sans" w:hAnsi="Noto Sans" w:cs="Noto Sans"/>
          <w:b/>
          <w:bCs/>
          <w:sz w:val="21"/>
          <w:szCs w:val="21"/>
        </w:rPr>
        <w:t>LICITANTE</w:t>
      </w:r>
      <w:r w:rsidRPr="008B1A0B">
        <w:rPr>
          <w:rFonts w:ascii="Noto Sans" w:hAnsi="Noto Sans" w:cs="Noto Sans"/>
          <w:b/>
          <w:bCs/>
          <w:sz w:val="21"/>
          <w:szCs w:val="21"/>
        </w:rPr>
        <w:t xml:space="preserve">” </w:t>
      </w:r>
      <w:r w:rsidRPr="008B1A0B">
        <w:rPr>
          <w:rStyle w:val="normaltextrun"/>
          <w:rFonts w:ascii="Noto Sans" w:eastAsia="Calibri" w:hAnsi="Noto Sans" w:cs="Noto Sans"/>
          <w:sz w:val="21"/>
          <w:szCs w:val="21"/>
        </w:rPr>
        <w:t xml:space="preserve">deberá incluir la descripción amplia y detallada del servicio, lo cual le permitirá conocer y cumplir con todas las rutinas y especificaciones técnicas requeridas y contenidas en el </w:t>
      </w:r>
      <w:r w:rsidRPr="008B1A0B">
        <w:rPr>
          <w:rStyle w:val="normaltextrun"/>
          <w:rFonts w:ascii="Noto Sans" w:eastAsia="Calibri" w:hAnsi="Noto Sans" w:cs="Noto Sans"/>
          <w:b/>
          <w:bCs/>
          <w:sz w:val="21"/>
          <w:szCs w:val="21"/>
        </w:rPr>
        <w:t>Anexo 1.- Anexo Técnico</w:t>
      </w:r>
      <w:r w:rsidRPr="008B1A0B">
        <w:rPr>
          <w:rStyle w:val="normaltextrun"/>
          <w:rFonts w:ascii="Noto Sans" w:eastAsia="Calibri" w:hAnsi="Noto Sans" w:cs="Noto Sans"/>
          <w:sz w:val="21"/>
          <w:szCs w:val="21"/>
        </w:rPr>
        <w:t xml:space="preserve">, así como con el </w:t>
      </w:r>
      <w:r w:rsidRPr="008B1A0B">
        <w:rPr>
          <w:rStyle w:val="normaltextrun"/>
          <w:rFonts w:ascii="Noto Sans" w:eastAsia="Calibri" w:hAnsi="Noto Sans" w:cs="Noto Sans"/>
          <w:b/>
          <w:bCs/>
          <w:sz w:val="21"/>
          <w:szCs w:val="21"/>
        </w:rPr>
        <w:t>Anexo 2.- Términos y Condiciones</w:t>
      </w:r>
      <w:r w:rsidRPr="008B1A0B">
        <w:rPr>
          <w:rStyle w:val="normaltextrun"/>
          <w:rFonts w:ascii="Noto Sans" w:eastAsia="Calibri" w:hAnsi="Noto Sans" w:cs="Noto Sans"/>
          <w:sz w:val="21"/>
          <w:szCs w:val="21"/>
        </w:rPr>
        <w:t xml:space="preserve">, para lo cual deberán incluir la transcripción de estos anexos en papel membretado rubricado en todas las hojas y firmado autógrafamente en la última </w:t>
      </w:r>
      <w:r w:rsidRPr="008B1A0B">
        <w:rPr>
          <w:rFonts w:ascii="Noto Sans" w:hAnsi="Noto Sans" w:cs="Noto Sans"/>
          <w:bCs/>
          <w:sz w:val="21"/>
          <w:szCs w:val="21"/>
        </w:rPr>
        <w:t>por su Representante Legal</w:t>
      </w:r>
      <w:r w:rsidRPr="008B1A0B">
        <w:rPr>
          <w:rStyle w:val="normaltextrun"/>
          <w:rFonts w:ascii="Noto Sans" w:eastAsia="Calibri" w:hAnsi="Noto Sans" w:cs="Noto Sans"/>
          <w:sz w:val="21"/>
          <w:szCs w:val="21"/>
        </w:rPr>
        <w:t>, asimismo deberán de  anexar a su propuesta los siguientes documentos: </w:t>
      </w:r>
    </w:p>
    <w:p w14:paraId="201AE5BA" w14:textId="77777777" w:rsidR="0061499B" w:rsidRPr="008B1A0B" w:rsidRDefault="0061499B" w:rsidP="0061499B">
      <w:pPr>
        <w:pStyle w:val="Sinespaciado"/>
        <w:jc w:val="both"/>
        <w:rPr>
          <w:rStyle w:val="normaltextrun"/>
          <w:rFonts w:ascii="Noto Sans" w:eastAsia="Calibri" w:hAnsi="Noto Sans" w:cs="Noto Sans"/>
          <w:sz w:val="21"/>
          <w:szCs w:val="21"/>
        </w:rPr>
      </w:pPr>
    </w:p>
    <w:p w14:paraId="33E3F34B" w14:textId="77777777" w:rsidR="00C20CE7" w:rsidRPr="008B1A0B" w:rsidRDefault="00C20CE7" w:rsidP="00C20CE7">
      <w:pPr>
        <w:pStyle w:val="Textoindependiente21"/>
        <w:widowControl/>
        <w:numPr>
          <w:ilvl w:val="0"/>
          <w:numId w:val="11"/>
        </w:numPr>
        <w:tabs>
          <w:tab w:val="clear" w:pos="720"/>
          <w:tab w:val="num" w:pos="567"/>
        </w:tabs>
        <w:overflowPunct/>
        <w:autoSpaceDE/>
        <w:spacing w:before="20"/>
        <w:textAlignment w:val="auto"/>
        <w:rPr>
          <w:rFonts w:ascii="Noto Sans" w:hAnsi="Noto Sans" w:cs="Noto Sans"/>
          <w:b/>
          <w:sz w:val="21"/>
          <w:szCs w:val="21"/>
          <w:lang w:val="es-MX"/>
        </w:rPr>
      </w:pPr>
      <w:r w:rsidRPr="008B1A0B">
        <w:rPr>
          <w:rFonts w:ascii="Noto Sans" w:hAnsi="Noto Sans" w:cs="Noto Sans"/>
          <w:b/>
          <w:sz w:val="21"/>
          <w:szCs w:val="21"/>
          <w:lang w:val="es-MX"/>
        </w:rPr>
        <w:t>Currículum empresarial:</w:t>
      </w:r>
    </w:p>
    <w:p w14:paraId="5458BFA5" w14:textId="77777777" w:rsidR="009F126B" w:rsidRPr="00BB006F" w:rsidRDefault="009F126B" w:rsidP="009F126B">
      <w:pPr>
        <w:pStyle w:val="Textoindependiente21"/>
        <w:widowControl/>
        <w:overflowPunct/>
        <w:autoSpaceDE/>
        <w:spacing w:before="20"/>
        <w:ind w:left="720"/>
        <w:textAlignment w:val="auto"/>
        <w:rPr>
          <w:rFonts w:ascii="Noto Sans" w:hAnsi="Noto Sans" w:cs="Noto Sans"/>
          <w:b/>
          <w:sz w:val="8"/>
          <w:szCs w:val="8"/>
          <w:lang w:val="es-MX"/>
        </w:rPr>
      </w:pPr>
    </w:p>
    <w:p w14:paraId="5CB2171E" w14:textId="0B85ED28" w:rsidR="00C20CE7" w:rsidRPr="008B1A0B" w:rsidRDefault="00C20CE7" w:rsidP="00C20CE7">
      <w:pPr>
        <w:spacing w:after="0" w:line="240" w:lineRule="auto"/>
        <w:jc w:val="both"/>
        <w:rPr>
          <w:rFonts w:ascii="Noto Sans" w:hAnsi="Noto Sans" w:cs="Noto Sans"/>
          <w:bCs/>
          <w:sz w:val="21"/>
          <w:szCs w:val="21"/>
        </w:rPr>
      </w:pPr>
      <w:r w:rsidRPr="008B1A0B">
        <w:rPr>
          <w:rFonts w:ascii="Noto Sans" w:hAnsi="Noto Sans" w:cs="Noto Sans"/>
          <w:b/>
          <w:bCs/>
          <w:sz w:val="21"/>
          <w:szCs w:val="21"/>
        </w:rPr>
        <w:t>“EL LICITANTE”</w:t>
      </w:r>
      <w:r w:rsidRPr="008B1A0B">
        <w:rPr>
          <w:rFonts w:ascii="Noto Sans" w:hAnsi="Noto Sans" w:cs="Noto Sans"/>
          <w:sz w:val="21"/>
          <w:szCs w:val="21"/>
        </w:rPr>
        <w:t>, deberá presentar el Currículum empresarial en papel</w:t>
      </w:r>
      <w:r w:rsidRPr="008B1A0B">
        <w:rPr>
          <w:rFonts w:ascii="Noto Sans" w:hAnsi="Noto Sans" w:cs="Noto Sans"/>
          <w:bCs/>
          <w:sz w:val="21"/>
          <w:szCs w:val="21"/>
        </w:rPr>
        <w:t xml:space="preserve"> membretado firmado por su Representante Legal</w:t>
      </w:r>
      <w:r w:rsidRPr="008B1A0B" w:rsidDel="00D052A4">
        <w:rPr>
          <w:rFonts w:ascii="Noto Sans" w:hAnsi="Noto Sans" w:cs="Noto Sans"/>
          <w:sz w:val="21"/>
          <w:szCs w:val="21"/>
        </w:rPr>
        <w:t xml:space="preserve"> </w:t>
      </w:r>
      <w:r w:rsidRPr="008B1A0B">
        <w:rPr>
          <w:rFonts w:ascii="Noto Sans" w:hAnsi="Noto Sans" w:cs="Noto Sans"/>
          <w:sz w:val="21"/>
          <w:szCs w:val="21"/>
        </w:rPr>
        <w:t xml:space="preserve">en el que refiera que tiene la experiencia y capacidad técnica mínima de un año, </w:t>
      </w:r>
      <w:r w:rsidR="005215DF" w:rsidRPr="008B1A0B">
        <w:rPr>
          <w:rFonts w:ascii="Noto Sans" w:eastAsia="MS Mincho" w:hAnsi="Noto Sans" w:cs="Noto Sans"/>
          <w:sz w:val="21"/>
          <w:szCs w:val="21"/>
        </w:rPr>
        <w:t>y que es distribuidor autorizado y certificado por el fabricante en este tipo de servicio</w:t>
      </w:r>
      <w:r w:rsidR="005215DF" w:rsidRPr="008B1A0B">
        <w:rPr>
          <w:rFonts w:ascii="Noto Sans" w:hAnsi="Noto Sans" w:cs="Noto Sans"/>
          <w:sz w:val="21"/>
          <w:szCs w:val="21"/>
        </w:rPr>
        <w:t xml:space="preserve"> </w:t>
      </w:r>
      <w:r w:rsidRPr="008B1A0B">
        <w:rPr>
          <w:rFonts w:ascii="Noto Sans" w:hAnsi="Noto Sans" w:cs="Noto Sans"/>
          <w:sz w:val="21"/>
          <w:szCs w:val="21"/>
        </w:rPr>
        <w:t xml:space="preserve">y en el que se señale la organización administrativa que cuenta para prestar el servicio, </w:t>
      </w:r>
      <w:r w:rsidRPr="008B1A0B">
        <w:rPr>
          <w:rFonts w:ascii="Noto Sans" w:hAnsi="Noto Sans" w:cs="Noto Sans"/>
          <w:b/>
          <w:sz w:val="21"/>
          <w:szCs w:val="21"/>
        </w:rPr>
        <w:t>anexando</w:t>
      </w:r>
      <w:r w:rsidRPr="008B1A0B">
        <w:rPr>
          <w:rFonts w:ascii="Noto Sans" w:hAnsi="Noto Sans" w:cs="Noto Sans"/>
          <w:sz w:val="21"/>
          <w:szCs w:val="21"/>
        </w:rPr>
        <w:t xml:space="preserve"> </w:t>
      </w:r>
      <w:r w:rsidRPr="008B1A0B">
        <w:rPr>
          <w:rFonts w:ascii="Noto Sans" w:hAnsi="Noto Sans" w:cs="Noto Sans"/>
          <w:b/>
          <w:sz w:val="21"/>
          <w:szCs w:val="21"/>
        </w:rPr>
        <w:t>organigrama</w:t>
      </w:r>
      <w:r w:rsidRPr="008B1A0B">
        <w:rPr>
          <w:rFonts w:ascii="Noto Sans" w:hAnsi="Noto Sans" w:cs="Noto Sans"/>
          <w:sz w:val="21"/>
          <w:szCs w:val="21"/>
        </w:rPr>
        <w:t xml:space="preserve"> de la empresa y cantidad de empleados administrativos y técnicos</w:t>
      </w:r>
      <w:r w:rsidRPr="008B1A0B">
        <w:rPr>
          <w:rFonts w:ascii="Noto Sans" w:hAnsi="Noto Sans" w:cs="Noto Sans"/>
          <w:bCs/>
          <w:sz w:val="21"/>
          <w:szCs w:val="21"/>
        </w:rPr>
        <w:t>.</w:t>
      </w:r>
    </w:p>
    <w:p w14:paraId="372DC98B" w14:textId="77777777" w:rsidR="00C20CE7" w:rsidRPr="008B1A0B" w:rsidRDefault="00C20CE7" w:rsidP="00C20CE7">
      <w:pPr>
        <w:spacing w:after="0" w:line="240" w:lineRule="auto"/>
        <w:jc w:val="both"/>
        <w:rPr>
          <w:rFonts w:ascii="Noto Sans" w:hAnsi="Noto Sans" w:cs="Noto Sans"/>
          <w:bCs/>
          <w:sz w:val="21"/>
          <w:szCs w:val="21"/>
        </w:rPr>
      </w:pPr>
    </w:p>
    <w:p w14:paraId="7299A5B2" w14:textId="77777777" w:rsidR="00C20CE7" w:rsidRPr="008B1A0B" w:rsidRDefault="00C20CE7" w:rsidP="00C20CE7">
      <w:pPr>
        <w:numPr>
          <w:ilvl w:val="0"/>
          <w:numId w:val="11"/>
        </w:numPr>
        <w:suppressAutoHyphens/>
        <w:spacing w:after="0" w:line="240" w:lineRule="auto"/>
        <w:jc w:val="both"/>
        <w:rPr>
          <w:rFonts w:ascii="Noto Sans" w:hAnsi="Noto Sans" w:cs="Noto Sans"/>
          <w:b/>
          <w:sz w:val="21"/>
          <w:szCs w:val="21"/>
        </w:rPr>
      </w:pPr>
      <w:r w:rsidRPr="008B1A0B">
        <w:rPr>
          <w:rFonts w:ascii="Noto Sans" w:hAnsi="Noto Sans" w:cs="Noto Sans"/>
          <w:b/>
          <w:sz w:val="21"/>
          <w:szCs w:val="21"/>
        </w:rPr>
        <w:t>Relación de servicios similares prestados:</w:t>
      </w:r>
    </w:p>
    <w:p w14:paraId="6BBCEE50" w14:textId="77777777" w:rsidR="009F126B" w:rsidRPr="00BB006F" w:rsidRDefault="009F126B" w:rsidP="009F126B">
      <w:pPr>
        <w:suppressAutoHyphens/>
        <w:spacing w:after="0" w:line="240" w:lineRule="auto"/>
        <w:ind w:left="720"/>
        <w:jc w:val="both"/>
        <w:rPr>
          <w:rFonts w:ascii="Noto Sans" w:hAnsi="Noto Sans" w:cs="Noto Sans"/>
          <w:b/>
          <w:sz w:val="8"/>
          <w:szCs w:val="8"/>
        </w:rPr>
      </w:pPr>
    </w:p>
    <w:p w14:paraId="5F03914C" w14:textId="5508DCBE" w:rsidR="00C20CE7" w:rsidRPr="008B1A0B" w:rsidRDefault="00C20CE7" w:rsidP="00C20CE7">
      <w:pPr>
        <w:spacing w:after="0" w:line="240" w:lineRule="auto"/>
        <w:jc w:val="both"/>
        <w:rPr>
          <w:rFonts w:ascii="Noto Sans" w:hAnsi="Noto Sans" w:cs="Noto Sans"/>
          <w:sz w:val="21"/>
          <w:szCs w:val="21"/>
        </w:rPr>
      </w:pPr>
      <w:r w:rsidRPr="008B1A0B">
        <w:rPr>
          <w:rFonts w:ascii="Noto Sans" w:hAnsi="Noto Sans" w:cs="Noto Sans"/>
          <w:b/>
          <w:bCs/>
          <w:sz w:val="21"/>
          <w:szCs w:val="21"/>
        </w:rPr>
        <w:t>“EL LICITANTE”</w:t>
      </w:r>
      <w:r w:rsidRPr="008B1A0B">
        <w:rPr>
          <w:rFonts w:ascii="Noto Sans" w:hAnsi="Noto Sans" w:cs="Noto Sans"/>
          <w:sz w:val="21"/>
          <w:szCs w:val="21"/>
        </w:rPr>
        <w:t xml:space="preserve"> deberá entregar</w:t>
      </w:r>
      <w:r w:rsidRPr="008B1A0B">
        <w:rPr>
          <w:rFonts w:ascii="Noto Sans" w:hAnsi="Noto Sans" w:cs="Noto Sans"/>
          <w:bCs/>
          <w:sz w:val="21"/>
          <w:szCs w:val="21"/>
        </w:rPr>
        <w:t xml:space="preserve"> por </w:t>
      </w:r>
      <w:r w:rsidRPr="008B1A0B">
        <w:rPr>
          <w:rFonts w:ascii="Noto Sans" w:hAnsi="Noto Sans" w:cs="Noto Sans"/>
          <w:b/>
          <w:bCs/>
          <w:sz w:val="21"/>
          <w:szCs w:val="21"/>
        </w:rPr>
        <w:t xml:space="preserve">escrito </w:t>
      </w:r>
      <w:r w:rsidRPr="008B1A0B">
        <w:rPr>
          <w:rFonts w:ascii="Noto Sans" w:hAnsi="Noto Sans" w:cs="Noto Sans"/>
          <w:bCs/>
          <w:sz w:val="21"/>
          <w:szCs w:val="21"/>
        </w:rPr>
        <w:t>en papel preferentemente membretado firmada por su Representante Legal,</w:t>
      </w:r>
      <w:r w:rsidRPr="008B1A0B">
        <w:rPr>
          <w:rFonts w:ascii="Noto Sans" w:hAnsi="Noto Sans" w:cs="Noto Sans"/>
          <w:sz w:val="21"/>
          <w:szCs w:val="21"/>
        </w:rPr>
        <w:t xml:space="preserve"> una relación de los servicios similares que haya prestado, la cual contendrá de manera enunciativa más no limitativa los siguientes datos; nombre y/o razón social del contratante, dirección, teléfonos, descripción de los trabajos, importes totales y fecha de terminación</w:t>
      </w:r>
      <w:r w:rsidRPr="008B1A0B">
        <w:rPr>
          <w:rFonts w:ascii="Noto Sans" w:hAnsi="Noto Sans" w:cs="Noto Sans"/>
          <w:bCs/>
          <w:sz w:val="21"/>
          <w:szCs w:val="21"/>
        </w:rPr>
        <w:t xml:space="preserve">, de conformidad al formato que se glosa </w:t>
      </w:r>
      <w:r w:rsidR="00066E6F" w:rsidRPr="008B1A0B">
        <w:rPr>
          <w:rFonts w:ascii="Noto Sans" w:hAnsi="Noto Sans" w:cs="Noto Sans"/>
          <w:bCs/>
          <w:sz w:val="21"/>
          <w:szCs w:val="21"/>
        </w:rPr>
        <w:t xml:space="preserve">en el </w:t>
      </w:r>
      <w:r w:rsidRPr="008B1A0B">
        <w:rPr>
          <w:rFonts w:ascii="Noto Sans" w:hAnsi="Noto Sans" w:cs="Noto Sans"/>
          <w:b/>
          <w:bCs/>
          <w:sz w:val="21"/>
          <w:szCs w:val="21"/>
        </w:rPr>
        <w:t>Anexo Técnico</w:t>
      </w:r>
      <w:r w:rsidRPr="008B1A0B">
        <w:rPr>
          <w:rFonts w:ascii="Noto Sans" w:hAnsi="Noto Sans" w:cs="Noto Sans"/>
          <w:bCs/>
          <w:sz w:val="21"/>
          <w:szCs w:val="21"/>
        </w:rPr>
        <w:t xml:space="preserve"> con el nombre de </w:t>
      </w:r>
      <w:r w:rsidRPr="008B1A0B">
        <w:rPr>
          <w:rFonts w:ascii="Noto Sans" w:hAnsi="Noto Sans" w:cs="Noto Sans"/>
          <w:b/>
          <w:bCs/>
          <w:sz w:val="21"/>
          <w:szCs w:val="21"/>
        </w:rPr>
        <w:t>“Relación de servicios similares prestados”</w:t>
      </w:r>
      <w:r w:rsidRPr="008B1A0B">
        <w:rPr>
          <w:rFonts w:ascii="Noto Sans" w:hAnsi="Noto Sans" w:cs="Noto Sans"/>
          <w:bCs/>
          <w:sz w:val="21"/>
          <w:szCs w:val="21"/>
        </w:rPr>
        <w:t>.</w:t>
      </w:r>
    </w:p>
    <w:p w14:paraId="26E9E761" w14:textId="77777777" w:rsidR="00C20CE7" w:rsidRPr="008B1A0B" w:rsidRDefault="00C20CE7" w:rsidP="00C20CE7">
      <w:pPr>
        <w:spacing w:after="0" w:line="240" w:lineRule="auto"/>
        <w:ind w:left="360"/>
        <w:jc w:val="both"/>
        <w:rPr>
          <w:rFonts w:ascii="Noto Sans" w:hAnsi="Noto Sans" w:cs="Noto Sans"/>
          <w:sz w:val="21"/>
          <w:szCs w:val="21"/>
        </w:rPr>
      </w:pPr>
    </w:p>
    <w:p w14:paraId="4A0F56F1" w14:textId="72F0A683" w:rsidR="009F126B" w:rsidRDefault="00C20CE7" w:rsidP="00BB006F">
      <w:pPr>
        <w:numPr>
          <w:ilvl w:val="0"/>
          <w:numId w:val="11"/>
        </w:numPr>
        <w:suppressAutoHyphens/>
        <w:spacing w:after="0" w:line="240" w:lineRule="auto"/>
        <w:jc w:val="both"/>
        <w:rPr>
          <w:rFonts w:ascii="Noto Sans" w:hAnsi="Noto Sans" w:cs="Noto Sans"/>
          <w:b/>
          <w:bCs/>
          <w:sz w:val="21"/>
          <w:szCs w:val="21"/>
        </w:rPr>
      </w:pPr>
      <w:r w:rsidRPr="008B1A0B">
        <w:rPr>
          <w:rFonts w:ascii="Noto Sans" w:hAnsi="Noto Sans" w:cs="Noto Sans"/>
          <w:b/>
          <w:bCs/>
          <w:sz w:val="21"/>
          <w:szCs w:val="21"/>
        </w:rPr>
        <w:t>Documentación de acreditación:</w:t>
      </w:r>
    </w:p>
    <w:p w14:paraId="0F91C5E9" w14:textId="77777777" w:rsidR="00BB006F" w:rsidRPr="00BB006F" w:rsidRDefault="00BB006F" w:rsidP="00BB006F">
      <w:pPr>
        <w:suppressAutoHyphens/>
        <w:spacing w:after="0" w:line="240" w:lineRule="auto"/>
        <w:ind w:left="720"/>
        <w:jc w:val="both"/>
        <w:rPr>
          <w:rFonts w:ascii="Noto Sans" w:hAnsi="Noto Sans" w:cs="Noto Sans"/>
          <w:b/>
          <w:bCs/>
          <w:sz w:val="8"/>
          <w:szCs w:val="8"/>
        </w:rPr>
      </w:pPr>
    </w:p>
    <w:p w14:paraId="150B90BC" w14:textId="092700EB" w:rsidR="004030BA" w:rsidRDefault="00C34830" w:rsidP="00C20CE7">
      <w:pPr>
        <w:spacing w:after="0" w:line="240" w:lineRule="auto"/>
        <w:jc w:val="both"/>
        <w:rPr>
          <w:rFonts w:ascii="Noto Sans" w:hAnsi="Noto Sans" w:cs="Noto Sans"/>
          <w:bCs/>
          <w:sz w:val="21"/>
          <w:szCs w:val="21"/>
        </w:rPr>
      </w:pPr>
      <w:r w:rsidRPr="008B1A0B">
        <w:rPr>
          <w:rFonts w:ascii="Noto Sans" w:hAnsi="Noto Sans" w:cs="Noto Sans"/>
          <w:b/>
          <w:bCs/>
          <w:sz w:val="21"/>
          <w:szCs w:val="21"/>
        </w:rPr>
        <w:lastRenderedPageBreak/>
        <w:t xml:space="preserve">“EL LICITANTE” </w:t>
      </w:r>
      <w:r w:rsidRPr="008B1A0B">
        <w:rPr>
          <w:rFonts w:ascii="Noto Sans" w:hAnsi="Noto Sans" w:cs="Noto Sans"/>
          <w:bCs/>
          <w:sz w:val="21"/>
          <w:szCs w:val="21"/>
        </w:rPr>
        <w:t xml:space="preserve">para acreditar su experiencia y capacidad técnica en </w:t>
      </w:r>
      <w:r w:rsidRPr="008B1A0B">
        <w:rPr>
          <w:rFonts w:ascii="Noto Sans" w:hAnsi="Noto Sans" w:cs="Noto Sans"/>
          <w:bCs/>
          <w:sz w:val="21"/>
          <w:szCs w:val="21"/>
          <w:lang w:eastAsia="es-ES"/>
        </w:rPr>
        <w:t xml:space="preserve">este tipo de </w:t>
      </w:r>
      <w:r w:rsidRPr="008B1A0B">
        <w:rPr>
          <w:rFonts w:ascii="Noto Sans" w:hAnsi="Noto Sans" w:cs="Noto Sans"/>
          <w:bCs/>
          <w:sz w:val="21"/>
          <w:szCs w:val="21"/>
        </w:rPr>
        <w:t xml:space="preserve">servicios con características y condiciones iguales o similares, celebrados con dependencias y/o entidades de la administración pública, </w:t>
      </w:r>
      <w:r w:rsidRPr="008B1A0B">
        <w:rPr>
          <w:rFonts w:ascii="Noto Sans" w:hAnsi="Noto Sans" w:cs="Noto Sans"/>
          <w:sz w:val="21"/>
          <w:szCs w:val="21"/>
        </w:rPr>
        <w:t xml:space="preserve">deberá anexar </w:t>
      </w:r>
      <w:r w:rsidRPr="008B1A0B">
        <w:rPr>
          <w:rFonts w:ascii="Noto Sans" w:hAnsi="Noto Sans" w:cs="Noto Sans"/>
          <w:b/>
          <w:sz w:val="21"/>
          <w:szCs w:val="21"/>
        </w:rPr>
        <w:t>copia de por lo menos un contrato</w:t>
      </w:r>
      <w:r w:rsidRPr="008B1A0B">
        <w:rPr>
          <w:rFonts w:ascii="Noto Sans" w:hAnsi="Noto Sans" w:cs="Noto Sans"/>
          <w:sz w:val="21"/>
          <w:szCs w:val="21"/>
        </w:rPr>
        <w:t xml:space="preserve"> </w:t>
      </w:r>
      <w:r w:rsidRPr="008B1A0B">
        <w:rPr>
          <w:rFonts w:ascii="Noto Sans" w:hAnsi="Noto Sans" w:cs="Noto Sans"/>
          <w:bCs/>
          <w:sz w:val="21"/>
          <w:szCs w:val="21"/>
        </w:rPr>
        <w:t xml:space="preserve">en </w:t>
      </w:r>
      <w:r w:rsidRPr="008B1A0B">
        <w:rPr>
          <w:rFonts w:ascii="Noto Sans" w:hAnsi="Noto Sans" w:cs="Noto Sans"/>
          <w:bCs/>
          <w:sz w:val="21"/>
          <w:szCs w:val="21"/>
          <w:lang w:eastAsia="es-ES"/>
        </w:rPr>
        <w:t xml:space="preserve">este tipo de </w:t>
      </w:r>
      <w:r w:rsidRPr="008B1A0B">
        <w:rPr>
          <w:rFonts w:ascii="Noto Sans" w:hAnsi="Noto Sans" w:cs="Noto Sans"/>
          <w:bCs/>
          <w:sz w:val="21"/>
          <w:szCs w:val="21"/>
        </w:rPr>
        <w:t xml:space="preserve">servicios con características y condiciones iguales o similares, celebrados con dependencias y/o entidades de la administración pública </w:t>
      </w:r>
      <w:bookmarkStart w:id="2" w:name="_Hlk212121400"/>
      <w:r w:rsidRPr="008B1A0B">
        <w:rPr>
          <w:rFonts w:ascii="Noto Sans" w:hAnsi="Noto Sans" w:cs="Noto Sans"/>
          <w:sz w:val="21"/>
          <w:szCs w:val="21"/>
        </w:rPr>
        <w:t>así como oficio del administrador del contrato donde manifieste puntualmente que recibió el servicio a entera satisfacción y nombre de la persona que recibió los trabajos, dirección y teléfonos, o escrito donde autorice la liberación de la garantía de cumplimiento respectiva</w:t>
      </w:r>
      <w:r w:rsidRPr="008B1A0B">
        <w:rPr>
          <w:rFonts w:ascii="Noto Sans" w:hAnsi="Noto Sans" w:cs="Noto Sans"/>
          <w:bCs/>
          <w:sz w:val="21"/>
          <w:szCs w:val="21"/>
        </w:rPr>
        <w:t>, adicional a lo antes mencionado podrá anexar copia de contrato con cualquier otra persona o empresa en servicios similares</w:t>
      </w:r>
      <w:r w:rsidRPr="008B1A0B">
        <w:rPr>
          <w:rFonts w:ascii="Noto Sans" w:hAnsi="Noto Sans" w:cs="Noto Sans"/>
          <w:sz w:val="21"/>
          <w:szCs w:val="21"/>
        </w:rPr>
        <w:t>, indicando</w:t>
      </w:r>
      <w:r w:rsidRPr="008B1A0B">
        <w:rPr>
          <w:rFonts w:ascii="Noto Sans" w:hAnsi="Noto Sans" w:cs="Noto Sans"/>
          <w:bCs/>
          <w:sz w:val="21"/>
          <w:szCs w:val="21"/>
        </w:rPr>
        <w:t xml:space="preserve"> el nombre de la persona que recibió los trabajos, dirección y teléfonos, los cuales podrán ser verificados por </w:t>
      </w:r>
      <w:r w:rsidRPr="008B1A0B">
        <w:rPr>
          <w:rFonts w:ascii="Noto Sans" w:hAnsi="Noto Sans" w:cs="Noto Sans"/>
          <w:b/>
          <w:bCs/>
          <w:sz w:val="21"/>
          <w:szCs w:val="21"/>
        </w:rPr>
        <w:t>“EL INSTITUTO”</w:t>
      </w:r>
      <w:r w:rsidRPr="008B1A0B">
        <w:rPr>
          <w:rFonts w:ascii="Noto Sans" w:hAnsi="Noto Sans" w:cs="Noto Sans"/>
          <w:bCs/>
          <w:sz w:val="21"/>
          <w:szCs w:val="21"/>
        </w:rPr>
        <w:t>, pudiendo estar vigentes o concluidos</w:t>
      </w:r>
      <w:bookmarkEnd w:id="2"/>
      <w:r w:rsidRPr="008B1A0B">
        <w:rPr>
          <w:rFonts w:ascii="Noto Sans" w:hAnsi="Noto Sans" w:cs="Noto Sans"/>
          <w:bCs/>
          <w:sz w:val="21"/>
          <w:szCs w:val="21"/>
        </w:rPr>
        <w:t>.</w:t>
      </w:r>
    </w:p>
    <w:p w14:paraId="27120F15" w14:textId="77777777" w:rsidR="00BB006F" w:rsidRPr="008B1A0B" w:rsidRDefault="00BB006F" w:rsidP="00C20CE7">
      <w:pPr>
        <w:spacing w:after="0" w:line="240" w:lineRule="auto"/>
        <w:jc w:val="both"/>
        <w:rPr>
          <w:rFonts w:ascii="Noto Sans" w:hAnsi="Noto Sans" w:cs="Noto Sans"/>
          <w:bCs/>
          <w:sz w:val="21"/>
          <w:szCs w:val="21"/>
        </w:rPr>
      </w:pPr>
    </w:p>
    <w:p w14:paraId="20DFBE75" w14:textId="77777777" w:rsidR="00C20CE7" w:rsidRPr="008B1A0B" w:rsidRDefault="00C20CE7" w:rsidP="00C20CE7">
      <w:pPr>
        <w:numPr>
          <w:ilvl w:val="0"/>
          <w:numId w:val="11"/>
        </w:numPr>
        <w:suppressAutoHyphens/>
        <w:spacing w:after="0" w:line="240" w:lineRule="auto"/>
        <w:jc w:val="both"/>
        <w:rPr>
          <w:rFonts w:ascii="Noto Sans" w:hAnsi="Noto Sans" w:cs="Noto Sans"/>
          <w:b/>
          <w:sz w:val="21"/>
          <w:szCs w:val="21"/>
        </w:rPr>
      </w:pPr>
      <w:r w:rsidRPr="008B1A0B">
        <w:rPr>
          <w:rFonts w:ascii="Noto Sans" w:hAnsi="Noto Sans" w:cs="Noto Sans"/>
          <w:b/>
          <w:bCs/>
          <w:sz w:val="21"/>
          <w:szCs w:val="21"/>
        </w:rPr>
        <w:t>Personal capacitado:</w:t>
      </w:r>
      <w:r w:rsidRPr="008B1A0B">
        <w:rPr>
          <w:rFonts w:ascii="Noto Sans" w:hAnsi="Noto Sans" w:cs="Noto Sans"/>
          <w:b/>
          <w:sz w:val="21"/>
          <w:szCs w:val="21"/>
        </w:rPr>
        <w:t xml:space="preserve"> </w:t>
      </w:r>
    </w:p>
    <w:p w14:paraId="6026A4E3" w14:textId="5615971D" w:rsidR="00BB006F" w:rsidRPr="00BB006F" w:rsidRDefault="00BB006F" w:rsidP="00F30B4B">
      <w:pPr>
        <w:suppressAutoHyphens/>
        <w:spacing w:after="0" w:line="240" w:lineRule="auto"/>
        <w:jc w:val="both"/>
        <w:rPr>
          <w:rFonts w:ascii="Noto Sans" w:hAnsi="Noto Sans" w:cs="Noto Sans"/>
          <w:b/>
          <w:sz w:val="8"/>
          <w:szCs w:val="8"/>
        </w:rPr>
      </w:pPr>
    </w:p>
    <w:p w14:paraId="6FAA8AAA" w14:textId="14BC43D1" w:rsidR="00466EDD" w:rsidRPr="008B1A0B" w:rsidRDefault="00C20CE7" w:rsidP="00466EDD">
      <w:pPr>
        <w:jc w:val="both"/>
        <w:textAlignment w:val="baseline"/>
        <w:rPr>
          <w:rFonts w:ascii="Noto Sans" w:eastAsia="Times New Roman" w:hAnsi="Noto Sans" w:cs="Noto Sans"/>
          <w:sz w:val="21"/>
          <w:szCs w:val="21"/>
        </w:rPr>
      </w:pPr>
      <w:r w:rsidRPr="008B1A0B">
        <w:rPr>
          <w:rFonts w:ascii="Noto Sans" w:hAnsi="Noto Sans" w:cs="Noto Sans"/>
          <w:b/>
          <w:bCs/>
          <w:sz w:val="21"/>
          <w:szCs w:val="21"/>
        </w:rPr>
        <w:t xml:space="preserve">“EL LICITANTE” </w:t>
      </w:r>
      <w:r w:rsidRPr="008B1A0B">
        <w:rPr>
          <w:rFonts w:ascii="Noto Sans" w:hAnsi="Noto Sans" w:cs="Noto Sans"/>
          <w:bCs/>
          <w:sz w:val="21"/>
          <w:szCs w:val="21"/>
        </w:rPr>
        <w:t xml:space="preserve">deberá designar por </w:t>
      </w:r>
      <w:r w:rsidRPr="008B1A0B">
        <w:rPr>
          <w:rFonts w:ascii="Noto Sans" w:hAnsi="Noto Sans" w:cs="Noto Sans"/>
          <w:b/>
          <w:bCs/>
          <w:sz w:val="21"/>
          <w:szCs w:val="21"/>
        </w:rPr>
        <w:t>escrito</w:t>
      </w:r>
      <w:r w:rsidRPr="008B1A0B">
        <w:rPr>
          <w:rFonts w:ascii="Noto Sans" w:hAnsi="Noto Sans" w:cs="Noto Sans"/>
          <w:bCs/>
          <w:sz w:val="21"/>
          <w:szCs w:val="21"/>
        </w:rPr>
        <w:t xml:space="preserve"> en papel membretado firmado por su Representante Legal, como mínimo </w:t>
      </w:r>
      <w:r w:rsidR="00286ACC" w:rsidRPr="008B1A0B">
        <w:rPr>
          <w:rFonts w:ascii="Noto Sans" w:eastAsia="MS Mincho" w:hAnsi="Noto Sans" w:cs="Noto Sans"/>
          <w:bCs/>
          <w:sz w:val="21"/>
          <w:szCs w:val="21"/>
        </w:rPr>
        <w:t>4</w:t>
      </w:r>
      <w:r w:rsidR="005215DF" w:rsidRPr="008B1A0B">
        <w:rPr>
          <w:rFonts w:ascii="Noto Sans" w:eastAsia="MS Mincho" w:hAnsi="Noto Sans" w:cs="Noto Sans"/>
          <w:bCs/>
          <w:sz w:val="21"/>
          <w:szCs w:val="21"/>
        </w:rPr>
        <w:t xml:space="preserve"> técnicos especializados, para lo cual deberá presentar el Curriculum Vitae del personal con experiencia en el </w:t>
      </w:r>
      <w:r w:rsidR="005215DF" w:rsidRPr="008B1A0B">
        <w:rPr>
          <w:rFonts w:ascii="Noto Sans" w:eastAsia="MS Mincho" w:hAnsi="Noto Sans" w:cs="Noto Sans"/>
          <w:sz w:val="21"/>
          <w:szCs w:val="21"/>
        </w:rPr>
        <w:t xml:space="preserve">sistema de Torretas Financieras IPC IQ MAX Touch, Modelo Unigy </w:t>
      </w:r>
      <w:r w:rsidR="009A2FB6" w:rsidRPr="008B1A0B">
        <w:rPr>
          <w:rFonts w:ascii="Noto Sans" w:eastAsia="MS Mincho" w:hAnsi="Noto Sans" w:cs="Noto Sans"/>
          <w:sz w:val="21"/>
          <w:szCs w:val="21"/>
        </w:rPr>
        <w:t>V5.3</w:t>
      </w:r>
      <w:r w:rsidR="005215DF" w:rsidRPr="008B1A0B">
        <w:rPr>
          <w:rFonts w:ascii="Noto Sans" w:eastAsia="MS Mincho" w:hAnsi="Noto Sans" w:cs="Noto Sans"/>
          <w:sz w:val="21"/>
          <w:szCs w:val="21"/>
        </w:rPr>
        <w:t>,</w:t>
      </w:r>
      <w:r w:rsidR="005215DF" w:rsidRPr="008B1A0B">
        <w:rPr>
          <w:rFonts w:ascii="Noto Sans" w:eastAsia="MS Mincho" w:hAnsi="Noto Sans" w:cs="Noto Sans"/>
          <w:bCs/>
          <w:sz w:val="21"/>
          <w:szCs w:val="21"/>
        </w:rPr>
        <w:t xml:space="preserve"> </w:t>
      </w:r>
      <w:r w:rsidR="00466EDD" w:rsidRPr="008B1A0B">
        <w:rPr>
          <w:rFonts w:ascii="Noto Sans" w:eastAsia="Times New Roman" w:hAnsi="Noto Sans" w:cs="Noto Sans"/>
          <w:sz w:val="21"/>
          <w:szCs w:val="21"/>
        </w:rPr>
        <w:t xml:space="preserve">con una experiencia </w:t>
      </w:r>
      <w:r w:rsidR="00466EDD" w:rsidRPr="008B1A0B">
        <w:rPr>
          <w:rFonts w:ascii="Noto Sans" w:eastAsia="Times New Roman" w:hAnsi="Noto Sans" w:cs="Noto Sans"/>
          <w:b/>
          <w:bCs/>
          <w:sz w:val="21"/>
          <w:szCs w:val="21"/>
        </w:rPr>
        <w:t>mínima de 1 año</w:t>
      </w:r>
      <w:r w:rsidR="00466EDD" w:rsidRPr="008B1A0B">
        <w:rPr>
          <w:rFonts w:ascii="Noto Sans" w:eastAsia="Times New Roman" w:hAnsi="Noto Sans" w:cs="Noto Sans"/>
          <w:sz w:val="21"/>
          <w:szCs w:val="21"/>
        </w:rPr>
        <w:t xml:space="preserve"> en trabajos similares, acreditando que ha recibido capacitación técnica por una institución educativa </w:t>
      </w:r>
      <w:r w:rsidR="00FF7B9C" w:rsidRPr="008B1A0B">
        <w:rPr>
          <w:rFonts w:ascii="Noto Sans" w:eastAsia="Times New Roman" w:hAnsi="Noto Sans" w:cs="Noto Sans"/>
          <w:sz w:val="21"/>
          <w:szCs w:val="21"/>
        </w:rPr>
        <w:t xml:space="preserve">o el proveedor, </w:t>
      </w:r>
      <w:r w:rsidR="00466EDD" w:rsidRPr="008B1A0B">
        <w:rPr>
          <w:rFonts w:ascii="Noto Sans" w:eastAsia="Times New Roman" w:hAnsi="Noto Sans" w:cs="Noto Sans"/>
          <w:sz w:val="21"/>
          <w:szCs w:val="21"/>
        </w:rPr>
        <w:t>anexando copia simple de los reconocimientos constancias y/o diplomas que lo acredite, para los reconocimientos constancias y/o diplomas deberán contar con una fecha de expedición del año 202</w:t>
      </w:r>
      <w:r w:rsidR="009A2FB6" w:rsidRPr="008B1A0B">
        <w:rPr>
          <w:rFonts w:ascii="Noto Sans" w:eastAsia="Times New Roman" w:hAnsi="Noto Sans" w:cs="Noto Sans"/>
          <w:sz w:val="21"/>
          <w:szCs w:val="21"/>
        </w:rPr>
        <w:t>3</w:t>
      </w:r>
      <w:r w:rsidR="00466EDD" w:rsidRPr="008B1A0B">
        <w:rPr>
          <w:rFonts w:ascii="Noto Sans" w:eastAsia="Times New Roman" w:hAnsi="Noto Sans" w:cs="Noto Sans"/>
          <w:sz w:val="21"/>
          <w:szCs w:val="21"/>
        </w:rPr>
        <w:t xml:space="preserve"> en adelante.</w:t>
      </w:r>
    </w:p>
    <w:p w14:paraId="1162E8D7" w14:textId="6BF72C05" w:rsidR="004D2DF3" w:rsidRPr="008B1A0B" w:rsidRDefault="00FF7B9C" w:rsidP="00C20CE7">
      <w:pPr>
        <w:spacing w:after="0" w:line="240" w:lineRule="auto"/>
        <w:jc w:val="both"/>
        <w:rPr>
          <w:rFonts w:ascii="Noto Sans" w:hAnsi="Noto Sans" w:cs="Noto Sans"/>
          <w:bCs/>
          <w:sz w:val="21"/>
          <w:szCs w:val="21"/>
        </w:rPr>
      </w:pPr>
      <w:r w:rsidRPr="008B1A0B">
        <w:rPr>
          <w:rFonts w:ascii="Noto Sans" w:eastAsia="MS Mincho" w:hAnsi="Noto Sans" w:cs="Noto Sans"/>
          <w:bCs/>
          <w:sz w:val="21"/>
          <w:szCs w:val="21"/>
        </w:rPr>
        <w:t>A</w:t>
      </w:r>
      <w:r w:rsidR="005215DF" w:rsidRPr="008B1A0B">
        <w:rPr>
          <w:rFonts w:ascii="Noto Sans" w:eastAsia="MS Mincho" w:hAnsi="Noto Sans" w:cs="Noto Sans"/>
          <w:bCs/>
          <w:sz w:val="21"/>
          <w:szCs w:val="21"/>
        </w:rPr>
        <w:t>unado a lo antes mencionado, el Representante y/o Apoderado Legal, deberá manifestar en el escrito referido que el personal técnico propuesto en el presente procedimiento tendrá la capacidad de respuesta inmediata, a efecto de garantizar los tiempos indicados para la atención del servicio programado, donde también se responsabiliza y avala la experiencia de los mismos.</w:t>
      </w:r>
      <w:r w:rsidR="00C20CE7" w:rsidRPr="008B1A0B">
        <w:rPr>
          <w:rFonts w:ascii="Noto Sans" w:hAnsi="Noto Sans" w:cs="Noto Sans"/>
          <w:bCs/>
          <w:sz w:val="21"/>
          <w:szCs w:val="21"/>
        </w:rPr>
        <w:t xml:space="preserve"> </w:t>
      </w:r>
    </w:p>
    <w:p w14:paraId="53AB1171" w14:textId="77777777" w:rsidR="00C20CE7" w:rsidRPr="008B1A0B" w:rsidRDefault="00C20CE7" w:rsidP="00C20CE7">
      <w:pPr>
        <w:autoSpaceDE w:val="0"/>
        <w:spacing w:after="0" w:line="240" w:lineRule="auto"/>
        <w:jc w:val="both"/>
        <w:rPr>
          <w:rFonts w:ascii="Noto Sans" w:hAnsi="Noto Sans" w:cs="Noto Sans"/>
          <w:bCs/>
          <w:sz w:val="21"/>
          <w:szCs w:val="21"/>
        </w:rPr>
      </w:pPr>
    </w:p>
    <w:p w14:paraId="64C90613" w14:textId="77777777" w:rsidR="00C20CE7" w:rsidRPr="008B1A0B" w:rsidRDefault="00C20CE7" w:rsidP="00C20CE7">
      <w:pPr>
        <w:spacing w:after="0" w:line="240" w:lineRule="auto"/>
        <w:jc w:val="both"/>
        <w:rPr>
          <w:rFonts w:ascii="Noto Sans" w:hAnsi="Noto Sans" w:cs="Noto Sans"/>
          <w:bCs/>
          <w:sz w:val="21"/>
          <w:szCs w:val="21"/>
        </w:rPr>
      </w:pPr>
      <w:r w:rsidRPr="008B1A0B">
        <w:rPr>
          <w:rFonts w:ascii="Noto Sans" w:hAnsi="Noto Sans" w:cs="Noto Sans"/>
          <w:bCs/>
          <w:sz w:val="21"/>
          <w:szCs w:val="21"/>
        </w:rPr>
        <w:t xml:space="preserve">Referente a los técnicos especializados designados por </w:t>
      </w:r>
      <w:r w:rsidRPr="008B1A0B">
        <w:rPr>
          <w:rFonts w:ascii="Noto Sans" w:hAnsi="Noto Sans" w:cs="Noto Sans"/>
          <w:b/>
          <w:bCs/>
          <w:sz w:val="21"/>
          <w:szCs w:val="21"/>
        </w:rPr>
        <w:t xml:space="preserve">“EL LICITANTE” </w:t>
      </w:r>
      <w:r w:rsidRPr="008B1A0B">
        <w:rPr>
          <w:rFonts w:ascii="Noto Sans" w:hAnsi="Noto Sans" w:cs="Noto Sans"/>
          <w:bCs/>
          <w:sz w:val="21"/>
          <w:szCs w:val="21"/>
        </w:rPr>
        <w:t>dentro de su propuesta técnica deberá glosar lo siguiente:</w:t>
      </w:r>
    </w:p>
    <w:p w14:paraId="0EFAE192" w14:textId="77777777" w:rsidR="00C20CE7" w:rsidRPr="00F30B4B" w:rsidRDefault="00C20CE7" w:rsidP="00C20CE7">
      <w:pPr>
        <w:spacing w:after="0" w:line="240" w:lineRule="auto"/>
        <w:jc w:val="both"/>
        <w:rPr>
          <w:rFonts w:ascii="Noto Sans" w:hAnsi="Noto Sans" w:cs="Noto Sans"/>
          <w:bCs/>
          <w:sz w:val="10"/>
          <w:szCs w:val="10"/>
        </w:rPr>
      </w:pPr>
    </w:p>
    <w:p w14:paraId="49AC4946" w14:textId="77777777" w:rsidR="00C20CE7" w:rsidRPr="008B1A0B" w:rsidRDefault="00C20CE7" w:rsidP="00C20CE7">
      <w:pPr>
        <w:numPr>
          <w:ilvl w:val="0"/>
          <w:numId w:val="5"/>
        </w:numPr>
        <w:tabs>
          <w:tab w:val="num" w:pos="1134"/>
        </w:tabs>
        <w:suppressAutoHyphens/>
        <w:spacing w:after="0" w:line="240" w:lineRule="auto"/>
        <w:ind w:left="709" w:firstLine="0"/>
        <w:jc w:val="both"/>
        <w:rPr>
          <w:rFonts w:ascii="Noto Sans" w:hAnsi="Noto Sans" w:cs="Noto Sans"/>
          <w:bCs/>
          <w:sz w:val="20"/>
          <w:szCs w:val="20"/>
        </w:rPr>
      </w:pPr>
      <w:r w:rsidRPr="008B1A0B">
        <w:rPr>
          <w:rFonts w:ascii="Noto Sans" w:hAnsi="Noto Sans" w:cs="Noto Sans"/>
          <w:bCs/>
          <w:sz w:val="20"/>
          <w:szCs w:val="20"/>
        </w:rPr>
        <w:t>Nombre completo.</w:t>
      </w:r>
    </w:p>
    <w:p w14:paraId="7183D4D9" w14:textId="77777777" w:rsidR="00C20CE7" w:rsidRPr="008B1A0B" w:rsidRDefault="00C20CE7" w:rsidP="00C20CE7">
      <w:pPr>
        <w:numPr>
          <w:ilvl w:val="0"/>
          <w:numId w:val="5"/>
        </w:numPr>
        <w:tabs>
          <w:tab w:val="num" w:pos="1134"/>
        </w:tabs>
        <w:suppressAutoHyphens/>
        <w:spacing w:after="0" w:line="240" w:lineRule="auto"/>
        <w:ind w:left="709" w:firstLine="0"/>
        <w:jc w:val="both"/>
        <w:rPr>
          <w:rFonts w:ascii="Noto Sans" w:hAnsi="Noto Sans" w:cs="Noto Sans"/>
          <w:bCs/>
          <w:sz w:val="20"/>
          <w:szCs w:val="20"/>
        </w:rPr>
      </w:pPr>
      <w:r w:rsidRPr="008B1A0B">
        <w:rPr>
          <w:rFonts w:ascii="Noto Sans" w:hAnsi="Noto Sans" w:cs="Noto Sans"/>
          <w:bCs/>
          <w:sz w:val="20"/>
          <w:szCs w:val="20"/>
        </w:rPr>
        <w:t>Especialidad o profesión a fin al servicio a contratar.</w:t>
      </w:r>
    </w:p>
    <w:p w14:paraId="6989818A" w14:textId="06A2C874" w:rsidR="00C20CE7" w:rsidRPr="008B1A0B" w:rsidRDefault="00C20CE7" w:rsidP="00C20CE7">
      <w:pPr>
        <w:numPr>
          <w:ilvl w:val="0"/>
          <w:numId w:val="5"/>
        </w:numPr>
        <w:tabs>
          <w:tab w:val="num" w:pos="1134"/>
        </w:tabs>
        <w:suppressAutoHyphens/>
        <w:spacing w:after="0" w:line="240" w:lineRule="auto"/>
        <w:ind w:left="1134" w:hanging="425"/>
        <w:jc w:val="both"/>
        <w:rPr>
          <w:rFonts w:ascii="Noto Sans" w:hAnsi="Noto Sans" w:cs="Noto Sans"/>
          <w:bCs/>
          <w:sz w:val="20"/>
          <w:szCs w:val="20"/>
        </w:rPr>
      </w:pPr>
      <w:r w:rsidRPr="008B1A0B">
        <w:rPr>
          <w:rFonts w:ascii="Noto Sans" w:hAnsi="Noto Sans" w:cs="Noto Sans"/>
          <w:bCs/>
          <w:sz w:val="20"/>
          <w:szCs w:val="20"/>
        </w:rPr>
        <w:t>Documentos o constancias con los que se acredite su especialidad o profesión, como son: Titulo, Cédula Profesional o constancias de capacitación de la empresa</w:t>
      </w:r>
      <w:r w:rsidR="004D2DF3" w:rsidRPr="008B1A0B">
        <w:rPr>
          <w:rFonts w:ascii="Noto Sans" w:hAnsi="Noto Sans" w:cs="Noto Sans"/>
          <w:bCs/>
          <w:sz w:val="20"/>
          <w:szCs w:val="20"/>
        </w:rPr>
        <w:t xml:space="preserve"> (</w:t>
      </w:r>
      <w:r w:rsidR="004D2DF3" w:rsidRPr="008B1A0B">
        <w:rPr>
          <w:rFonts w:ascii="Noto Sans" w:hAnsi="Noto Sans" w:cs="Noto Sans"/>
          <w:sz w:val="20"/>
          <w:szCs w:val="20"/>
        </w:rPr>
        <w:t>los reconocimientos constancias y/o diplomas deberán contar con una fecha de expedición del año 202</w:t>
      </w:r>
      <w:r w:rsidR="009A2FB6" w:rsidRPr="008B1A0B">
        <w:rPr>
          <w:rFonts w:ascii="Noto Sans" w:hAnsi="Noto Sans" w:cs="Noto Sans"/>
          <w:sz w:val="20"/>
          <w:szCs w:val="20"/>
        </w:rPr>
        <w:t>3</w:t>
      </w:r>
      <w:r w:rsidR="004D2DF3" w:rsidRPr="008B1A0B">
        <w:rPr>
          <w:rFonts w:ascii="Noto Sans" w:hAnsi="Noto Sans" w:cs="Noto Sans"/>
          <w:sz w:val="20"/>
          <w:szCs w:val="20"/>
        </w:rPr>
        <w:t xml:space="preserve"> en adelante)</w:t>
      </w:r>
      <w:r w:rsidRPr="008B1A0B">
        <w:rPr>
          <w:rFonts w:ascii="Noto Sans" w:hAnsi="Noto Sans" w:cs="Noto Sans"/>
          <w:bCs/>
          <w:sz w:val="20"/>
          <w:szCs w:val="20"/>
        </w:rPr>
        <w:t xml:space="preserve">. </w:t>
      </w:r>
    </w:p>
    <w:p w14:paraId="5B3B7CF3" w14:textId="77777777" w:rsidR="00C20CE7" w:rsidRPr="008B1A0B" w:rsidRDefault="00C20CE7" w:rsidP="00C20CE7">
      <w:pPr>
        <w:numPr>
          <w:ilvl w:val="0"/>
          <w:numId w:val="5"/>
        </w:numPr>
        <w:tabs>
          <w:tab w:val="num" w:pos="1134"/>
        </w:tabs>
        <w:suppressAutoHyphens/>
        <w:spacing w:after="0" w:line="240" w:lineRule="auto"/>
        <w:ind w:left="709" w:firstLine="0"/>
        <w:jc w:val="both"/>
        <w:rPr>
          <w:rFonts w:ascii="Noto Sans" w:hAnsi="Noto Sans" w:cs="Noto Sans"/>
          <w:bCs/>
          <w:sz w:val="20"/>
          <w:szCs w:val="20"/>
        </w:rPr>
      </w:pPr>
      <w:r w:rsidRPr="008B1A0B">
        <w:rPr>
          <w:rFonts w:ascii="Noto Sans" w:hAnsi="Noto Sans" w:cs="Noto Sans"/>
          <w:bCs/>
          <w:sz w:val="20"/>
          <w:szCs w:val="20"/>
        </w:rPr>
        <w:t>Experiencia mínima de 1 año en atención a estos equipos.</w:t>
      </w:r>
    </w:p>
    <w:p w14:paraId="24224015" w14:textId="77777777" w:rsidR="00FF574B" w:rsidRPr="008B1A0B" w:rsidRDefault="00FF574B" w:rsidP="00BD6160">
      <w:pPr>
        <w:spacing w:after="0" w:line="240" w:lineRule="auto"/>
        <w:jc w:val="both"/>
        <w:rPr>
          <w:rFonts w:ascii="Noto Sans" w:hAnsi="Noto Sans" w:cs="Noto Sans"/>
          <w:bCs/>
          <w:sz w:val="21"/>
          <w:szCs w:val="21"/>
        </w:rPr>
      </w:pPr>
    </w:p>
    <w:p w14:paraId="5BCE0663" w14:textId="75A0305C" w:rsidR="00C20CE7" w:rsidRPr="008B1A0B" w:rsidRDefault="00C20CE7" w:rsidP="00C20CE7">
      <w:pPr>
        <w:numPr>
          <w:ilvl w:val="0"/>
          <w:numId w:val="11"/>
        </w:numPr>
        <w:suppressAutoHyphens/>
        <w:spacing w:after="0" w:line="240" w:lineRule="auto"/>
        <w:jc w:val="both"/>
        <w:rPr>
          <w:rFonts w:ascii="Noto Sans" w:hAnsi="Noto Sans" w:cs="Noto Sans"/>
          <w:b/>
          <w:bCs/>
          <w:sz w:val="21"/>
          <w:szCs w:val="21"/>
        </w:rPr>
      </w:pPr>
      <w:r w:rsidRPr="008B1A0B">
        <w:rPr>
          <w:rFonts w:ascii="Noto Sans" w:hAnsi="Noto Sans" w:cs="Noto Sans"/>
          <w:b/>
          <w:bCs/>
          <w:sz w:val="21"/>
          <w:szCs w:val="21"/>
        </w:rPr>
        <w:t>Programa</w:t>
      </w:r>
      <w:r w:rsidR="005215DF" w:rsidRPr="008B1A0B">
        <w:rPr>
          <w:rFonts w:ascii="Noto Sans" w:hAnsi="Noto Sans" w:cs="Noto Sans"/>
          <w:b/>
          <w:bCs/>
          <w:sz w:val="21"/>
          <w:szCs w:val="21"/>
        </w:rPr>
        <w:t>s</w:t>
      </w:r>
      <w:r w:rsidRPr="008B1A0B">
        <w:rPr>
          <w:rFonts w:ascii="Noto Sans" w:hAnsi="Noto Sans" w:cs="Noto Sans"/>
          <w:b/>
          <w:bCs/>
          <w:sz w:val="21"/>
          <w:szCs w:val="21"/>
        </w:rPr>
        <w:t>:</w:t>
      </w:r>
    </w:p>
    <w:p w14:paraId="63D5C676" w14:textId="77777777" w:rsidR="009F126B" w:rsidRPr="00F30B4B" w:rsidRDefault="009F126B" w:rsidP="009F126B">
      <w:pPr>
        <w:suppressAutoHyphens/>
        <w:spacing w:after="0" w:line="240" w:lineRule="auto"/>
        <w:ind w:left="720"/>
        <w:jc w:val="both"/>
        <w:rPr>
          <w:rFonts w:ascii="Noto Sans" w:hAnsi="Noto Sans" w:cs="Noto Sans"/>
          <w:b/>
          <w:bCs/>
          <w:sz w:val="8"/>
          <w:szCs w:val="8"/>
        </w:rPr>
      </w:pPr>
    </w:p>
    <w:p w14:paraId="18913A30" w14:textId="77777777" w:rsidR="005215DF" w:rsidRPr="008B1A0B" w:rsidRDefault="00C20CE7" w:rsidP="00C20CE7">
      <w:pPr>
        <w:spacing w:after="0" w:line="240" w:lineRule="auto"/>
        <w:jc w:val="both"/>
        <w:rPr>
          <w:rFonts w:ascii="Noto Sans" w:hAnsi="Noto Sans" w:cs="Noto Sans"/>
          <w:sz w:val="21"/>
          <w:szCs w:val="21"/>
        </w:rPr>
      </w:pPr>
      <w:r w:rsidRPr="008B1A0B">
        <w:rPr>
          <w:rFonts w:ascii="Noto Sans" w:hAnsi="Noto Sans" w:cs="Noto Sans"/>
          <w:b/>
          <w:sz w:val="21"/>
          <w:szCs w:val="21"/>
        </w:rPr>
        <w:t>“EL LICITANTE”</w:t>
      </w:r>
      <w:r w:rsidRPr="008B1A0B">
        <w:rPr>
          <w:rFonts w:ascii="Noto Sans" w:hAnsi="Noto Sans" w:cs="Noto Sans"/>
          <w:sz w:val="21"/>
          <w:szCs w:val="21"/>
        </w:rPr>
        <w:t xml:space="preserve"> deberá incluir de manera obligada en la propuesta técnica </w:t>
      </w:r>
      <w:r w:rsidR="005215DF" w:rsidRPr="008B1A0B">
        <w:rPr>
          <w:rFonts w:ascii="Noto Sans" w:hAnsi="Noto Sans" w:cs="Noto Sans"/>
          <w:sz w:val="21"/>
          <w:szCs w:val="21"/>
        </w:rPr>
        <w:t>los siguientes</w:t>
      </w:r>
      <w:r w:rsidRPr="008B1A0B">
        <w:rPr>
          <w:rFonts w:ascii="Noto Sans" w:hAnsi="Noto Sans" w:cs="Noto Sans"/>
          <w:sz w:val="21"/>
          <w:szCs w:val="21"/>
        </w:rPr>
        <w:t xml:space="preserve"> programa</w:t>
      </w:r>
      <w:r w:rsidR="005215DF" w:rsidRPr="008B1A0B">
        <w:rPr>
          <w:rFonts w:ascii="Noto Sans" w:hAnsi="Noto Sans" w:cs="Noto Sans"/>
          <w:sz w:val="21"/>
          <w:szCs w:val="21"/>
        </w:rPr>
        <w:t>s:</w:t>
      </w:r>
    </w:p>
    <w:p w14:paraId="31A66C4E" w14:textId="77777777" w:rsidR="005215DF" w:rsidRPr="008B1A0B" w:rsidRDefault="005215DF" w:rsidP="005215DF">
      <w:pPr>
        <w:spacing w:after="0" w:line="240" w:lineRule="auto"/>
        <w:jc w:val="both"/>
        <w:rPr>
          <w:rFonts w:ascii="Noto Sans" w:hAnsi="Noto Sans" w:cs="Noto Sans"/>
          <w:sz w:val="21"/>
          <w:szCs w:val="21"/>
        </w:rPr>
      </w:pPr>
    </w:p>
    <w:p w14:paraId="0EBA52C9" w14:textId="77777777" w:rsidR="005215DF" w:rsidRPr="008B1A0B" w:rsidRDefault="005215DF" w:rsidP="005215DF">
      <w:pPr>
        <w:overflowPunct w:val="0"/>
        <w:spacing w:after="0" w:line="240" w:lineRule="auto"/>
        <w:jc w:val="both"/>
        <w:textAlignment w:val="baseline"/>
        <w:rPr>
          <w:rFonts w:ascii="Noto Sans" w:eastAsia="MS Mincho" w:hAnsi="Noto Sans" w:cs="Noto Sans"/>
          <w:b/>
          <w:bCs/>
          <w:sz w:val="21"/>
          <w:szCs w:val="21"/>
          <w:lang w:val="es-ES" w:eastAsia="es-ES"/>
        </w:rPr>
      </w:pPr>
      <w:r w:rsidRPr="008B1A0B">
        <w:rPr>
          <w:rFonts w:ascii="Noto Sans" w:eastAsia="MS Mincho" w:hAnsi="Noto Sans" w:cs="Noto Sans"/>
          <w:b/>
          <w:bCs/>
          <w:sz w:val="21"/>
          <w:szCs w:val="21"/>
          <w:lang w:val="es-ES" w:eastAsia="es-ES"/>
        </w:rPr>
        <w:t xml:space="preserve">Programa </w:t>
      </w:r>
      <w:r w:rsidRPr="008B1A0B">
        <w:rPr>
          <w:rFonts w:ascii="Noto Sans" w:eastAsia="MS Mincho" w:hAnsi="Noto Sans" w:cs="Noto Sans"/>
          <w:b/>
          <w:bCs/>
          <w:sz w:val="21"/>
          <w:szCs w:val="21"/>
        </w:rPr>
        <w:t xml:space="preserve">calendarizado de prestación del </w:t>
      </w:r>
      <w:r w:rsidRPr="008B1A0B">
        <w:rPr>
          <w:rFonts w:ascii="Noto Sans" w:eastAsia="MS Mincho" w:hAnsi="Noto Sans" w:cs="Noto Sans"/>
          <w:b/>
          <w:bCs/>
          <w:sz w:val="21"/>
          <w:szCs w:val="21"/>
          <w:lang w:val="es-ES" w:eastAsia="es-ES"/>
        </w:rPr>
        <w:t xml:space="preserve">servicio: </w:t>
      </w:r>
    </w:p>
    <w:p w14:paraId="1B2B992D" w14:textId="77777777" w:rsidR="009F126B" w:rsidRPr="008B1A0B" w:rsidRDefault="009F126B" w:rsidP="005215DF">
      <w:pPr>
        <w:overflowPunct w:val="0"/>
        <w:spacing w:after="0" w:line="240" w:lineRule="auto"/>
        <w:jc w:val="both"/>
        <w:textAlignment w:val="baseline"/>
        <w:rPr>
          <w:rFonts w:ascii="Noto Sans" w:eastAsia="MS Mincho" w:hAnsi="Noto Sans" w:cs="Noto Sans"/>
          <w:bCs/>
          <w:sz w:val="21"/>
          <w:szCs w:val="21"/>
          <w:lang w:val="es-ES" w:eastAsia="es-ES"/>
        </w:rPr>
      </w:pPr>
    </w:p>
    <w:p w14:paraId="1D069501" w14:textId="099B5192" w:rsidR="005215DF" w:rsidRPr="008B1A0B" w:rsidRDefault="005215DF" w:rsidP="005215DF">
      <w:pPr>
        <w:overflowPunct w:val="0"/>
        <w:spacing w:line="240" w:lineRule="auto"/>
        <w:jc w:val="both"/>
        <w:textAlignment w:val="baseline"/>
        <w:rPr>
          <w:rFonts w:ascii="Noto Sans" w:eastAsia="MS Mincho" w:hAnsi="Noto Sans" w:cs="Noto Sans"/>
          <w:bCs/>
          <w:sz w:val="21"/>
          <w:szCs w:val="21"/>
          <w:lang w:val="es-ES" w:eastAsia="es-ES"/>
        </w:rPr>
      </w:pPr>
      <w:r w:rsidRPr="008B1A0B">
        <w:rPr>
          <w:rFonts w:ascii="Noto Sans" w:eastAsia="MS Mincho" w:hAnsi="Noto Sans" w:cs="Noto Sans"/>
          <w:b/>
          <w:bCs/>
          <w:sz w:val="21"/>
          <w:szCs w:val="21"/>
          <w:lang w:val="es-ES" w:eastAsia="es-ES"/>
        </w:rPr>
        <w:t xml:space="preserve">“EL </w:t>
      </w:r>
      <w:r w:rsidRPr="008B1A0B">
        <w:rPr>
          <w:rFonts w:ascii="Noto Sans" w:eastAsia="MS Mincho" w:hAnsi="Noto Sans" w:cs="Noto Sans"/>
          <w:b/>
          <w:bCs/>
          <w:sz w:val="21"/>
          <w:szCs w:val="21"/>
        </w:rPr>
        <w:t>LICITANTE</w:t>
      </w:r>
      <w:r w:rsidRPr="008B1A0B">
        <w:rPr>
          <w:rFonts w:ascii="Noto Sans" w:eastAsia="MS Mincho" w:hAnsi="Noto Sans" w:cs="Noto Sans"/>
          <w:b/>
          <w:bCs/>
          <w:sz w:val="21"/>
          <w:szCs w:val="21"/>
          <w:lang w:val="es-ES" w:eastAsia="es-ES"/>
        </w:rPr>
        <w:t xml:space="preserve">”, </w:t>
      </w:r>
      <w:r w:rsidRPr="008B1A0B">
        <w:rPr>
          <w:rFonts w:ascii="Noto Sans" w:eastAsia="MS Mincho" w:hAnsi="Noto Sans" w:cs="Noto Sans"/>
          <w:bCs/>
          <w:sz w:val="21"/>
          <w:szCs w:val="21"/>
        </w:rPr>
        <w:t xml:space="preserve">entregará </w:t>
      </w:r>
      <w:r w:rsidRPr="008B1A0B">
        <w:rPr>
          <w:rFonts w:ascii="Noto Sans" w:eastAsia="MS Mincho" w:hAnsi="Noto Sans" w:cs="Noto Sans"/>
          <w:sz w:val="21"/>
          <w:szCs w:val="21"/>
        </w:rPr>
        <w:t xml:space="preserve">en su propuesta técnica el programa </w:t>
      </w:r>
      <w:r w:rsidRPr="008B1A0B">
        <w:rPr>
          <w:rFonts w:ascii="Noto Sans" w:eastAsia="MS Mincho" w:hAnsi="Noto Sans" w:cs="Noto Sans"/>
          <w:bCs/>
          <w:sz w:val="21"/>
          <w:szCs w:val="21"/>
        </w:rPr>
        <w:t>calendarizado para la prestación del servicio</w:t>
      </w:r>
      <w:r w:rsidRPr="008B1A0B">
        <w:rPr>
          <w:rFonts w:ascii="Noto Sans" w:eastAsia="MS Mincho" w:hAnsi="Noto Sans" w:cs="Noto Sans"/>
          <w:bCs/>
          <w:sz w:val="21"/>
          <w:szCs w:val="21"/>
          <w:lang w:val="es-ES" w:eastAsia="es-ES"/>
        </w:rPr>
        <w:t xml:space="preserve">, el cual consistirá en realizar dos servicios durante la vigencia del contrato, </w:t>
      </w:r>
      <w:r w:rsidRPr="008B1A0B">
        <w:rPr>
          <w:rFonts w:ascii="Noto Sans" w:eastAsia="MS Mincho" w:hAnsi="Noto Sans" w:cs="Noto Sans"/>
          <w:bCs/>
          <w:sz w:val="21"/>
          <w:szCs w:val="21"/>
        </w:rPr>
        <w:t>cuyas actividades y conceptos se establecen en el Anexo Técnico</w:t>
      </w:r>
      <w:r w:rsidRPr="008B1A0B">
        <w:rPr>
          <w:rFonts w:ascii="Noto Sans" w:eastAsia="MS Mincho" w:hAnsi="Noto Sans" w:cs="Noto Sans"/>
          <w:sz w:val="21"/>
          <w:szCs w:val="21"/>
        </w:rPr>
        <w:t xml:space="preserve"> los cuales se prestaran en un plazo máximo de </w:t>
      </w:r>
      <w:r w:rsidRPr="008B1A0B">
        <w:rPr>
          <w:rFonts w:ascii="Noto Sans" w:eastAsia="MS Mincho" w:hAnsi="Noto Sans" w:cs="Noto Sans"/>
          <w:bCs/>
          <w:sz w:val="21"/>
          <w:szCs w:val="21"/>
        </w:rPr>
        <w:t xml:space="preserve">diez días </w:t>
      </w:r>
      <w:r w:rsidRPr="008B1A0B">
        <w:rPr>
          <w:rFonts w:ascii="Noto Sans" w:eastAsia="MS Mincho" w:hAnsi="Noto Sans" w:cs="Noto Sans"/>
          <w:bCs/>
          <w:sz w:val="21"/>
          <w:szCs w:val="21"/>
        </w:rPr>
        <w:lastRenderedPageBreak/>
        <w:t xml:space="preserve">hábiles </w:t>
      </w:r>
      <w:r w:rsidRPr="008B1A0B">
        <w:rPr>
          <w:rFonts w:ascii="Noto Sans" w:eastAsia="MS Mincho" w:hAnsi="Noto Sans" w:cs="Noto Sans"/>
          <w:sz w:val="21"/>
          <w:szCs w:val="21"/>
        </w:rPr>
        <w:t>a</w:t>
      </w:r>
      <w:r w:rsidRPr="008B1A0B">
        <w:rPr>
          <w:rFonts w:ascii="Noto Sans" w:eastAsia="MS Mincho" w:hAnsi="Noto Sans" w:cs="Noto Sans"/>
          <w:bCs/>
          <w:sz w:val="21"/>
          <w:szCs w:val="21"/>
          <w:lang w:eastAsia="es-ES"/>
        </w:rPr>
        <w:t xml:space="preserve"> </w:t>
      </w:r>
      <w:r w:rsidRPr="008B1A0B">
        <w:rPr>
          <w:rFonts w:ascii="Noto Sans" w:eastAsia="MS Mincho" w:hAnsi="Noto Sans" w:cs="Noto Sans"/>
          <w:sz w:val="21"/>
          <w:szCs w:val="21"/>
        </w:rPr>
        <w:t xml:space="preserve">programarse dentro de los </w:t>
      </w:r>
      <w:r w:rsidRPr="008B1A0B">
        <w:rPr>
          <w:rFonts w:ascii="Noto Sans" w:eastAsia="MS Mincho" w:hAnsi="Noto Sans" w:cs="Noto Sans"/>
          <w:bCs/>
          <w:sz w:val="21"/>
          <w:szCs w:val="21"/>
        </w:rPr>
        <w:t>primeros días hábiles de los meses de</w:t>
      </w:r>
      <w:r w:rsidRPr="008B1A0B">
        <w:rPr>
          <w:rFonts w:ascii="Noto Sans" w:eastAsia="MS Mincho" w:hAnsi="Noto Sans" w:cs="Noto Sans"/>
          <w:b/>
          <w:bCs/>
          <w:sz w:val="21"/>
          <w:szCs w:val="21"/>
        </w:rPr>
        <w:t xml:space="preserve"> abril</w:t>
      </w:r>
      <w:r w:rsidRPr="008B1A0B">
        <w:rPr>
          <w:rFonts w:ascii="Noto Sans" w:eastAsia="MS Mincho" w:hAnsi="Noto Sans" w:cs="Noto Sans"/>
          <w:bCs/>
          <w:sz w:val="21"/>
          <w:szCs w:val="21"/>
        </w:rPr>
        <w:t xml:space="preserve"> y </w:t>
      </w:r>
      <w:r w:rsidRPr="008B1A0B">
        <w:rPr>
          <w:rFonts w:ascii="Noto Sans" w:eastAsia="MS Mincho" w:hAnsi="Noto Sans" w:cs="Noto Sans"/>
          <w:b/>
          <w:bCs/>
          <w:sz w:val="21"/>
          <w:szCs w:val="21"/>
        </w:rPr>
        <w:t>octubre</w:t>
      </w:r>
      <w:r w:rsidRPr="008B1A0B">
        <w:rPr>
          <w:rFonts w:ascii="Noto Sans" w:eastAsia="MS Mincho" w:hAnsi="Noto Sans" w:cs="Noto Sans"/>
          <w:bCs/>
          <w:sz w:val="21"/>
          <w:szCs w:val="21"/>
        </w:rPr>
        <w:t xml:space="preserve"> de 202</w:t>
      </w:r>
      <w:r w:rsidR="009A2FB6" w:rsidRPr="008B1A0B">
        <w:rPr>
          <w:rFonts w:ascii="Noto Sans" w:eastAsia="MS Mincho" w:hAnsi="Noto Sans" w:cs="Noto Sans"/>
          <w:bCs/>
          <w:sz w:val="21"/>
          <w:szCs w:val="21"/>
        </w:rPr>
        <w:t>6</w:t>
      </w:r>
      <w:r w:rsidRPr="008B1A0B">
        <w:rPr>
          <w:rFonts w:ascii="Noto Sans" w:eastAsia="MS Mincho" w:hAnsi="Noto Sans" w:cs="Noto Sans"/>
          <w:bCs/>
          <w:sz w:val="21"/>
          <w:szCs w:val="21"/>
          <w:lang w:val="es-ES" w:eastAsia="es-ES"/>
        </w:rPr>
        <w:t xml:space="preserve">, el servicio se realizara en </w:t>
      </w:r>
      <w:r w:rsidRPr="008B1A0B">
        <w:rPr>
          <w:rFonts w:ascii="Noto Sans" w:eastAsia="MS Mincho" w:hAnsi="Noto Sans" w:cs="Noto Sans"/>
          <w:b/>
          <w:bCs/>
          <w:sz w:val="21"/>
          <w:szCs w:val="21"/>
          <w:lang w:val="es-ES" w:eastAsia="es-ES"/>
        </w:rPr>
        <w:t>días y horas hábiles</w:t>
      </w:r>
      <w:r w:rsidRPr="008B1A0B">
        <w:rPr>
          <w:rFonts w:ascii="Noto Sans" w:eastAsia="MS Mincho" w:hAnsi="Noto Sans" w:cs="Noto Sans"/>
          <w:bCs/>
          <w:sz w:val="21"/>
          <w:szCs w:val="21"/>
          <w:lang w:val="es-ES" w:eastAsia="es-ES"/>
        </w:rPr>
        <w:t xml:space="preserve"> debiendo considerar lo establecido en el numeral </w:t>
      </w:r>
      <w:r w:rsidRPr="008B1A0B">
        <w:rPr>
          <w:rFonts w:ascii="Noto Sans" w:eastAsia="MS Mincho" w:hAnsi="Noto Sans" w:cs="Noto Sans"/>
          <w:b/>
          <w:bCs/>
          <w:sz w:val="21"/>
          <w:szCs w:val="21"/>
        </w:rPr>
        <w:t>3.-</w:t>
      </w:r>
      <w:r w:rsidRPr="008B1A0B">
        <w:rPr>
          <w:rFonts w:ascii="Noto Sans" w:eastAsia="MS Mincho" w:hAnsi="Noto Sans" w:cs="Noto Sans"/>
          <w:bCs/>
          <w:sz w:val="21"/>
          <w:szCs w:val="21"/>
        </w:rPr>
        <w:t xml:space="preserve"> de los presentes Términos y Condiciones, indicando los días de servicio para  cada uno de los equipos</w:t>
      </w:r>
      <w:r w:rsidRPr="008B1A0B">
        <w:rPr>
          <w:rFonts w:ascii="Noto Sans" w:eastAsia="MS Mincho" w:hAnsi="Noto Sans" w:cs="Noto Sans"/>
          <w:bCs/>
          <w:sz w:val="21"/>
          <w:szCs w:val="21"/>
          <w:lang w:val="es-ES" w:eastAsia="es-ES"/>
        </w:rPr>
        <w:t xml:space="preserve"> en cada inmueble</w:t>
      </w:r>
      <w:r w:rsidR="00C5286F" w:rsidRPr="008B1A0B">
        <w:rPr>
          <w:rFonts w:ascii="Noto Sans" w:eastAsia="MS Mincho" w:hAnsi="Noto Sans" w:cs="Noto Sans"/>
          <w:bCs/>
          <w:sz w:val="21"/>
          <w:szCs w:val="21"/>
          <w:lang w:val="es-ES" w:eastAsia="es-ES"/>
        </w:rPr>
        <w:t>, l</w:t>
      </w:r>
      <w:r w:rsidR="00C5286F" w:rsidRPr="008B1A0B">
        <w:rPr>
          <w:rFonts w:ascii="Noto Sans" w:hAnsi="Noto Sans" w:cs="Noto Sans"/>
          <w:sz w:val="21"/>
          <w:szCs w:val="21"/>
          <w:lang w:eastAsia="es-ES"/>
        </w:rPr>
        <w:t xml:space="preserve">as partes y componentes requeridas para realizar la actualización tecnológica las cuales se establecen como suministros </w:t>
      </w:r>
      <w:r w:rsidR="00C5286F" w:rsidRPr="008B1A0B">
        <w:rPr>
          <w:rFonts w:ascii="Noto Sans" w:hAnsi="Noto Sans" w:cs="Noto Sans"/>
          <w:sz w:val="21"/>
          <w:szCs w:val="21"/>
        </w:rPr>
        <w:t xml:space="preserve">en el punto 2 del </w:t>
      </w:r>
      <w:r w:rsidR="00C5286F" w:rsidRPr="008B1A0B">
        <w:rPr>
          <w:rFonts w:ascii="Noto Sans" w:eastAsia="Times New Roman" w:hAnsi="Noto Sans" w:cs="Noto Sans"/>
          <w:b/>
          <w:sz w:val="21"/>
          <w:szCs w:val="21"/>
          <w:lang w:eastAsia="ar-SA"/>
        </w:rPr>
        <w:t>Anexo Técnico</w:t>
      </w:r>
      <w:r w:rsidR="00C5286F" w:rsidRPr="008B1A0B">
        <w:rPr>
          <w:rFonts w:ascii="Noto Sans" w:eastAsia="Times New Roman" w:hAnsi="Noto Sans" w:cs="Noto Sans"/>
          <w:b/>
          <w:sz w:val="21"/>
          <w:szCs w:val="21"/>
          <w:u w:val="single"/>
          <w:lang w:eastAsia="ar-SA"/>
        </w:rPr>
        <w:t>,</w:t>
      </w:r>
      <w:r w:rsidR="00C5286F" w:rsidRPr="008B1A0B">
        <w:rPr>
          <w:rFonts w:ascii="Noto Sans" w:eastAsia="Times New Roman" w:hAnsi="Noto Sans" w:cs="Noto Sans"/>
          <w:b/>
          <w:sz w:val="21"/>
          <w:szCs w:val="21"/>
          <w:lang w:eastAsia="ar-SA"/>
        </w:rPr>
        <w:t xml:space="preserve"> </w:t>
      </w:r>
      <w:r w:rsidR="00C5286F" w:rsidRPr="008B1A0B">
        <w:rPr>
          <w:rFonts w:ascii="Noto Sans" w:hAnsi="Noto Sans" w:cs="Noto Sans"/>
          <w:sz w:val="21"/>
          <w:szCs w:val="21"/>
        </w:rPr>
        <w:t>su programación deberá de efectuarse dentro del plazo máximo de 10 días hábiles otorgados para el primer servicio</w:t>
      </w:r>
      <w:r w:rsidRPr="008B1A0B">
        <w:rPr>
          <w:rFonts w:ascii="Noto Sans" w:eastAsia="MS Mincho" w:hAnsi="Noto Sans" w:cs="Noto Sans"/>
          <w:bCs/>
          <w:sz w:val="21"/>
          <w:szCs w:val="21"/>
          <w:lang w:val="es-ES" w:eastAsia="es-ES"/>
        </w:rPr>
        <w:t xml:space="preserve">. </w:t>
      </w:r>
    </w:p>
    <w:p w14:paraId="72A013EF" w14:textId="77777777" w:rsidR="009F126B" w:rsidRPr="008B1A0B" w:rsidRDefault="005215DF" w:rsidP="005215DF">
      <w:pPr>
        <w:overflowPunct w:val="0"/>
        <w:spacing w:after="0" w:line="240" w:lineRule="auto"/>
        <w:jc w:val="both"/>
        <w:textAlignment w:val="baseline"/>
        <w:rPr>
          <w:rFonts w:ascii="Noto Sans" w:eastAsia="MS Mincho" w:hAnsi="Noto Sans" w:cs="Noto Sans"/>
          <w:b/>
          <w:bCs/>
          <w:sz w:val="21"/>
          <w:szCs w:val="21"/>
          <w:lang w:val="es-ES" w:eastAsia="es-ES"/>
        </w:rPr>
      </w:pPr>
      <w:r w:rsidRPr="008B1A0B">
        <w:rPr>
          <w:rFonts w:ascii="Noto Sans" w:eastAsia="MS Mincho" w:hAnsi="Noto Sans" w:cs="Noto Sans"/>
          <w:b/>
          <w:bCs/>
          <w:sz w:val="21"/>
          <w:szCs w:val="21"/>
          <w:lang w:val="es-ES" w:eastAsia="es-ES"/>
        </w:rPr>
        <w:t xml:space="preserve">Programa de capacitación: </w:t>
      </w:r>
    </w:p>
    <w:p w14:paraId="1313127C" w14:textId="77777777" w:rsidR="009F126B" w:rsidRPr="0002293C" w:rsidRDefault="009F126B" w:rsidP="005215DF">
      <w:pPr>
        <w:overflowPunct w:val="0"/>
        <w:spacing w:after="0" w:line="240" w:lineRule="auto"/>
        <w:jc w:val="both"/>
        <w:textAlignment w:val="baseline"/>
        <w:rPr>
          <w:rFonts w:ascii="Noto Sans" w:eastAsia="MS Mincho" w:hAnsi="Noto Sans" w:cs="Noto Sans"/>
          <w:b/>
          <w:bCs/>
          <w:sz w:val="8"/>
          <w:szCs w:val="8"/>
          <w:lang w:val="es-ES" w:eastAsia="es-ES"/>
        </w:rPr>
      </w:pPr>
    </w:p>
    <w:p w14:paraId="3E1F2310" w14:textId="3C7F0D51" w:rsidR="00C20CE7" w:rsidRPr="008B1A0B" w:rsidRDefault="005215DF" w:rsidP="005215DF">
      <w:pPr>
        <w:overflowPunct w:val="0"/>
        <w:spacing w:after="0" w:line="240" w:lineRule="auto"/>
        <w:jc w:val="both"/>
        <w:textAlignment w:val="baseline"/>
        <w:rPr>
          <w:rFonts w:ascii="Noto Sans" w:hAnsi="Noto Sans" w:cs="Noto Sans"/>
          <w:sz w:val="21"/>
          <w:szCs w:val="21"/>
        </w:rPr>
      </w:pPr>
      <w:r w:rsidRPr="008B1A0B">
        <w:rPr>
          <w:rFonts w:ascii="Noto Sans" w:eastAsia="MS Mincho" w:hAnsi="Noto Sans" w:cs="Noto Sans"/>
          <w:b/>
          <w:bCs/>
          <w:sz w:val="21"/>
          <w:szCs w:val="21"/>
          <w:lang w:val="es-ES" w:eastAsia="es-ES"/>
        </w:rPr>
        <w:t>“EL LICITANTE”,</w:t>
      </w:r>
      <w:r w:rsidRPr="008B1A0B">
        <w:rPr>
          <w:rFonts w:ascii="Noto Sans" w:eastAsia="MS Mincho" w:hAnsi="Noto Sans" w:cs="Noto Sans"/>
          <w:bCs/>
          <w:sz w:val="21"/>
          <w:szCs w:val="21"/>
          <w:lang w:val="es-ES" w:eastAsia="es-ES"/>
        </w:rPr>
        <w:t xml:space="preserve"> </w:t>
      </w:r>
      <w:r w:rsidRPr="008B1A0B">
        <w:rPr>
          <w:rFonts w:ascii="Noto Sans" w:eastAsia="MS Mincho" w:hAnsi="Noto Sans" w:cs="Noto Sans"/>
          <w:sz w:val="21"/>
          <w:szCs w:val="21"/>
        </w:rPr>
        <w:t xml:space="preserve">deberá </w:t>
      </w:r>
      <w:r w:rsidRPr="008B1A0B">
        <w:rPr>
          <w:rFonts w:ascii="Noto Sans" w:eastAsia="MS Mincho" w:hAnsi="Noto Sans" w:cs="Noto Sans"/>
          <w:bCs/>
          <w:sz w:val="21"/>
          <w:szCs w:val="21"/>
        </w:rPr>
        <w:t>adjuntar a</w:t>
      </w:r>
      <w:r w:rsidRPr="008B1A0B">
        <w:rPr>
          <w:rFonts w:ascii="Noto Sans" w:eastAsia="MS Mincho" w:hAnsi="Noto Sans" w:cs="Noto Sans"/>
          <w:sz w:val="21"/>
          <w:szCs w:val="21"/>
        </w:rPr>
        <w:t xml:space="preserve"> su propuesta técnica el programa </w:t>
      </w:r>
      <w:r w:rsidRPr="008B1A0B">
        <w:rPr>
          <w:rFonts w:ascii="Noto Sans" w:eastAsia="MS Mincho" w:hAnsi="Noto Sans" w:cs="Noto Sans"/>
          <w:bCs/>
          <w:sz w:val="21"/>
          <w:szCs w:val="21"/>
          <w:lang w:val="es-ES" w:eastAsia="es-ES"/>
        </w:rPr>
        <w:t xml:space="preserve">de </w:t>
      </w:r>
      <w:r w:rsidRPr="008B1A0B">
        <w:rPr>
          <w:rFonts w:ascii="Noto Sans" w:eastAsia="MS Mincho" w:hAnsi="Noto Sans" w:cs="Noto Sans"/>
          <w:bCs/>
          <w:sz w:val="21"/>
          <w:szCs w:val="21"/>
        </w:rPr>
        <w:t xml:space="preserve">capacitación. Dicha capacitación se deberá realizar en la primera semana del mes de </w:t>
      </w:r>
      <w:r w:rsidRPr="008B1A0B">
        <w:rPr>
          <w:rFonts w:ascii="Noto Sans" w:eastAsia="MS Mincho" w:hAnsi="Noto Sans" w:cs="Noto Sans"/>
          <w:b/>
          <w:bCs/>
          <w:sz w:val="21"/>
          <w:szCs w:val="21"/>
        </w:rPr>
        <w:t>abril</w:t>
      </w:r>
      <w:r w:rsidRPr="008B1A0B">
        <w:rPr>
          <w:rFonts w:ascii="Noto Sans" w:eastAsia="MS Mincho" w:hAnsi="Noto Sans" w:cs="Noto Sans"/>
          <w:bCs/>
          <w:sz w:val="21"/>
          <w:szCs w:val="21"/>
        </w:rPr>
        <w:t xml:space="preserve"> </w:t>
      </w:r>
      <w:r w:rsidRPr="008B1A0B">
        <w:rPr>
          <w:rFonts w:ascii="Noto Sans" w:eastAsia="MS Mincho" w:hAnsi="Noto Sans" w:cs="Noto Sans"/>
          <w:bCs/>
          <w:sz w:val="21"/>
          <w:szCs w:val="21"/>
          <w:u w:val="single"/>
        </w:rPr>
        <w:t>para lo cual deberá señalar día y hora hábil</w:t>
      </w:r>
      <w:r w:rsidRPr="008B1A0B">
        <w:rPr>
          <w:rFonts w:ascii="Noto Sans" w:eastAsia="MS Mincho" w:hAnsi="Noto Sans" w:cs="Noto Sans"/>
          <w:bCs/>
          <w:sz w:val="21"/>
          <w:szCs w:val="21"/>
        </w:rPr>
        <w:t xml:space="preserve"> en las que </w:t>
      </w:r>
      <w:r w:rsidRPr="008B1A0B">
        <w:rPr>
          <w:rFonts w:ascii="Noto Sans" w:eastAsia="MS Mincho" w:hAnsi="Noto Sans" w:cs="Noto Sans"/>
          <w:b/>
          <w:bCs/>
          <w:sz w:val="21"/>
          <w:szCs w:val="21"/>
        </w:rPr>
        <w:t xml:space="preserve">“EL PROVEEDOR” </w:t>
      </w:r>
      <w:r w:rsidR="00532FC2" w:rsidRPr="008B1A0B">
        <w:rPr>
          <w:rFonts w:ascii="Noto Sans" w:eastAsia="MS Mincho" w:hAnsi="Noto Sans" w:cs="Noto Sans"/>
          <w:sz w:val="21"/>
          <w:szCs w:val="21"/>
        </w:rPr>
        <w:t>llevará cabo la capacitación</w:t>
      </w:r>
      <w:r w:rsidR="00532FC2" w:rsidRPr="008B1A0B">
        <w:rPr>
          <w:rFonts w:ascii="Noto Sans" w:eastAsia="MS Mincho" w:hAnsi="Noto Sans" w:cs="Noto Sans"/>
          <w:b/>
          <w:bCs/>
          <w:sz w:val="21"/>
          <w:szCs w:val="21"/>
        </w:rPr>
        <w:t xml:space="preserve"> </w:t>
      </w:r>
      <w:r w:rsidR="00532FC2" w:rsidRPr="008B1A0B">
        <w:rPr>
          <w:rFonts w:ascii="Noto Sans" w:hAnsi="Noto Sans" w:cs="Noto Sans"/>
          <w:bCs/>
          <w:sz w:val="21"/>
          <w:szCs w:val="21"/>
          <w:u w:val="single"/>
        </w:rPr>
        <w:t>teórico-práctica al personal técnico,</w:t>
      </w:r>
      <w:r w:rsidR="00532FC2" w:rsidRPr="008B1A0B">
        <w:rPr>
          <w:rFonts w:ascii="Noto Sans" w:hAnsi="Noto Sans" w:cs="Noto Sans"/>
          <w:bCs/>
          <w:sz w:val="21"/>
          <w:szCs w:val="21"/>
        </w:rPr>
        <w:t xml:space="preserve"> usuario de los equipos, la cual se realizará con personal </w:t>
      </w:r>
      <w:r w:rsidR="00532FC2" w:rsidRPr="008B1A0B">
        <w:rPr>
          <w:rFonts w:ascii="Noto Sans" w:hAnsi="Noto Sans" w:cs="Noto Sans"/>
          <w:bCs/>
          <w:sz w:val="21"/>
          <w:szCs w:val="21"/>
          <w:u w:val="single"/>
        </w:rPr>
        <w:t>capacitado en este tipo de sistemas y equipos</w:t>
      </w:r>
      <w:r w:rsidR="00532FC2" w:rsidRPr="008B1A0B">
        <w:rPr>
          <w:rFonts w:ascii="Noto Sans" w:hAnsi="Noto Sans" w:cs="Noto Sans"/>
          <w:bCs/>
          <w:sz w:val="21"/>
          <w:szCs w:val="21"/>
        </w:rPr>
        <w:t xml:space="preserve">, sobre el uso y manejo del sistema, paquetería y los procedimientos más recientes en la materia, debiendo de entregar la lista de asistencia del personal que participe en los eventos, así como emitir por cada participante una constancia de participación, dicha constancia de capacitación se suscribirá conjuntamente entre el Representante legal del proveedor y la titular de la Coordinación de Control de Operaciones y/o la División de Confirmaciones y Liquidaciones, para lo cual deberá adjuntar en su propuesta técnica el programa de capacitación sobre el uso, manejo y cuidados a los equipos y </w:t>
      </w:r>
      <w:r w:rsidR="00532FC2" w:rsidRPr="008B1A0B">
        <w:rPr>
          <w:rFonts w:ascii="Noto Sans" w:hAnsi="Noto Sans" w:cs="Noto Sans"/>
          <w:lang w:val="es-ES"/>
        </w:rPr>
        <w:t xml:space="preserve">sistema de Torretas Financieras IPC IQ MAX Touch, Modelo </w:t>
      </w:r>
      <w:r w:rsidR="00532FC2" w:rsidRPr="008B1A0B">
        <w:rPr>
          <w:rFonts w:ascii="Noto Sans" w:hAnsi="Noto Sans" w:cs="Noto Sans"/>
          <w:bCs/>
          <w:sz w:val="21"/>
          <w:szCs w:val="21"/>
        </w:rPr>
        <w:t xml:space="preserve">UNIGY V5.5SP2, y Unigy Soft Client) AGILITY, V4.2, el cual se realizará en el plazo otorgado para realizar </w:t>
      </w:r>
      <w:r w:rsidR="00532FC2" w:rsidRPr="008B1A0B">
        <w:rPr>
          <w:rFonts w:ascii="Noto Sans" w:hAnsi="Noto Sans" w:cs="Noto Sans"/>
          <w:b/>
          <w:sz w:val="21"/>
          <w:szCs w:val="21"/>
        </w:rPr>
        <w:t>el primer servicio</w:t>
      </w:r>
      <w:r w:rsidR="00532FC2" w:rsidRPr="008B1A0B">
        <w:rPr>
          <w:rFonts w:ascii="Noto Sans" w:hAnsi="Noto Sans" w:cs="Noto Sans"/>
          <w:bCs/>
          <w:sz w:val="21"/>
          <w:szCs w:val="21"/>
        </w:rPr>
        <w:t xml:space="preserve"> de mantenimiento, </w:t>
      </w:r>
      <w:r w:rsidR="00532FC2" w:rsidRPr="008B1A0B">
        <w:rPr>
          <w:rFonts w:ascii="Noto Sans" w:hAnsi="Noto Sans" w:cs="Noto Sans"/>
          <w:b/>
          <w:bCs/>
          <w:sz w:val="21"/>
          <w:szCs w:val="21"/>
        </w:rPr>
        <w:t>“EL PROVEEDOR”</w:t>
      </w:r>
      <w:r w:rsidR="00532FC2" w:rsidRPr="008B1A0B">
        <w:rPr>
          <w:rFonts w:ascii="Noto Sans" w:hAnsi="Noto Sans" w:cs="Noto Sans"/>
          <w:bCs/>
          <w:sz w:val="21"/>
          <w:szCs w:val="21"/>
        </w:rPr>
        <w:t xml:space="preserve"> realizar</w:t>
      </w:r>
      <w:r w:rsidR="00A77FB2" w:rsidRPr="008B1A0B">
        <w:rPr>
          <w:rFonts w:ascii="Noto Sans" w:hAnsi="Noto Sans" w:cs="Noto Sans"/>
          <w:bCs/>
          <w:sz w:val="21"/>
          <w:szCs w:val="21"/>
        </w:rPr>
        <w:t>á</w:t>
      </w:r>
      <w:r w:rsidR="00532FC2" w:rsidRPr="008B1A0B">
        <w:rPr>
          <w:rFonts w:ascii="Noto Sans" w:hAnsi="Noto Sans" w:cs="Noto Sans"/>
          <w:bCs/>
          <w:sz w:val="21"/>
          <w:szCs w:val="21"/>
        </w:rPr>
        <w:t xml:space="preserve"> dicha capacitación en el sitio de la prestación</w:t>
      </w:r>
      <w:r w:rsidR="00A77FB2" w:rsidRPr="008B1A0B">
        <w:rPr>
          <w:rFonts w:ascii="Noto Sans" w:hAnsi="Noto Sans" w:cs="Noto Sans"/>
          <w:bCs/>
          <w:sz w:val="21"/>
          <w:szCs w:val="21"/>
        </w:rPr>
        <w:t xml:space="preserve"> del servicio</w:t>
      </w:r>
      <w:r w:rsidRPr="008B1A0B">
        <w:rPr>
          <w:rFonts w:ascii="Noto Sans" w:eastAsia="MS Mincho" w:hAnsi="Noto Sans" w:cs="Noto Sans"/>
          <w:bCs/>
          <w:sz w:val="21"/>
          <w:szCs w:val="21"/>
          <w:lang w:val="es-ES" w:eastAsia="es-ES"/>
        </w:rPr>
        <w:t xml:space="preserve">. </w:t>
      </w:r>
    </w:p>
    <w:p w14:paraId="29DB9D4E" w14:textId="77777777" w:rsidR="00BD6160" w:rsidRPr="008B1A0B" w:rsidRDefault="00BD6160" w:rsidP="005215DF">
      <w:pPr>
        <w:spacing w:after="0" w:line="240" w:lineRule="auto"/>
        <w:jc w:val="both"/>
        <w:rPr>
          <w:rFonts w:ascii="Noto Sans" w:hAnsi="Noto Sans" w:cs="Noto Sans"/>
          <w:bCs/>
          <w:sz w:val="21"/>
          <w:szCs w:val="21"/>
        </w:rPr>
      </w:pPr>
    </w:p>
    <w:p w14:paraId="1BDF51EF" w14:textId="77777777" w:rsidR="00C20CE7" w:rsidRPr="008B1A0B" w:rsidRDefault="00C20CE7" w:rsidP="00C20CE7">
      <w:pPr>
        <w:numPr>
          <w:ilvl w:val="0"/>
          <w:numId w:val="11"/>
        </w:numPr>
        <w:suppressAutoHyphens/>
        <w:spacing w:after="0" w:line="240" w:lineRule="auto"/>
        <w:jc w:val="both"/>
        <w:rPr>
          <w:rFonts w:ascii="Noto Sans" w:hAnsi="Noto Sans" w:cs="Noto Sans"/>
          <w:b/>
          <w:bCs/>
          <w:sz w:val="21"/>
          <w:szCs w:val="21"/>
        </w:rPr>
      </w:pPr>
      <w:r w:rsidRPr="008B1A0B">
        <w:rPr>
          <w:rFonts w:ascii="Noto Sans" w:hAnsi="Noto Sans" w:cs="Noto Sans"/>
          <w:b/>
          <w:bCs/>
          <w:sz w:val="21"/>
          <w:szCs w:val="21"/>
        </w:rPr>
        <w:t>Refacciones:</w:t>
      </w:r>
    </w:p>
    <w:p w14:paraId="6156FBDD" w14:textId="77777777" w:rsidR="00C20CE7" w:rsidRPr="0002293C" w:rsidRDefault="00C20CE7" w:rsidP="00C20CE7">
      <w:pPr>
        <w:suppressAutoHyphens/>
        <w:spacing w:after="0" w:line="240" w:lineRule="auto"/>
        <w:ind w:left="720"/>
        <w:jc w:val="both"/>
        <w:rPr>
          <w:rFonts w:ascii="Noto Sans" w:hAnsi="Noto Sans" w:cs="Noto Sans"/>
          <w:b/>
          <w:bCs/>
          <w:sz w:val="8"/>
          <w:szCs w:val="8"/>
        </w:rPr>
      </w:pPr>
    </w:p>
    <w:p w14:paraId="61093668" w14:textId="3CE6AF0A" w:rsidR="00C20CE7" w:rsidRPr="008B1A0B" w:rsidRDefault="00C20CE7" w:rsidP="00C20CE7">
      <w:pPr>
        <w:spacing w:after="0" w:line="240" w:lineRule="auto"/>
        <w:jc w:val="both"/>
        <w:rPr>
          <w:rFonts w:ascii="Noto Sans" w:hAnsi="Noto Sans" w:cs="Noto Sans"/>
          <w:bCs/>
          <w:sz w:val="21"/>
          <w:szCs w:val="21"/>
        </w:rPr>
      </w:pPr>
      <w:r w:rsidRPr="008B1A0B">
        <w:rPr>
          <w:rFonts w:ascii="Noto Sans" w:hAnsi="Noto Sans" w:cs="Noto Sans"/>
          <w:b/>
          <w:bCs/>
          <w:sz w:val="21"/>
          <w:szCs w:val="21"/>
        </w:rPr>
        <w:t xml:space="preserve">“EL LICITANTE” </w:t>
      </w:r>
      <w:r w:rsidRPr="008B1A0B">
        <w:rPr>
          <w:rFonts w:ascii="Noto Sans" w:hAnsi="Noto Sans" w:cs="Noto Sans"/>
          <w:bCs/>
          <w:sz w:val="21"/>
          <w:szCs w:val="21"/>
        </w:rPr>
        <w:t xml:space="preserve">deberá </w:t>
      </w:r>
      <w:r w:rsidR="00C5286F" w:rsidRPr="008B1A0B">
        <w:rPr>
          <w:rFonts w:ascii="Noto Sans" w:eastAsia="MS Mincho" w:hAnsi="Noto Sans" w:cs="Noto Sans"/>
          <w:bCs/>
          <w:sz w:val="21"/>
          <w:szCs w:val="21"/>
        </w:rPr>
        <w:t xml:space="preserve">de considerar en su propuesta técnica, </w:t>
      </w:r>
      <w:r w:rsidR="00C5286F" w:rsidRPr="008B1A0B">
        <w:rPr>
          <w:rFonts w:ascii="Noto Sans" w:eastAsia="MS Mincho" w:hAnsi="Noto Sans" w:cs="Noto Sans"/>
          <w:sz w:val="21"/>
          <w:szCs w:val="21"/>
        </w:rPr>
        <w:t>escrito e</w:t>
      </w:r>
      <w:r w:rsidR="00C5286F" w:rsidRPr="008B1A0B">
        <w:rPr>
          <w:rFonts w:ascii="Noto Sans" w:eastAsia="MS Mincho" w:hAnsi="Noto Sans" w:cs="Noto Sans"/>
          <w:bCs/>
          <w:sz w:val="21"/>
          <w:szCs w:val="21"/>
        </w:rPr>
        <w:t>n papel preferentemente membretado firmado por su Representante Legal</w:t>
      </w:r>
      <w:r w:rsidR="00C5286F" w:rsidRPr="008B1A0B">
        <w:rPr>
          <w:rFonts w:ascii="Noto Sans" w:eastAsia="MS Mincho" w:hAnsi="Noto Sans" w:cs="Noto Sans"/>
          <w:sz w:val="21"/>
          <w:szCs w:val="21"/>
        </w:rPr>
        <w:t xml:space="preserve"> mediante el cual señale que </w:t>
      </w:r>
      <w:r w:rsidR="00C5286F" w:rsidRPr="008B1A0B">
        <w:rPr>
          <w:rFonts w:ascii="Noto Sans" w:eastAsia="MS Mincho" w:hAnsi="Noto Sans" w:cs="Noto Sans"/>
          <w:bCs/>
          <w:sz w:val="21"/>
          <w:szCs w:val="21"/>
        </w:rPr>
        <w:t>consideró</w:t>
      </w:r>
      <w:r w:rsidR="00C5286F" w:rsidRPr="008B1A0B">
        <w:rPr>
          <w:rFonts w:ascii="Noto Sans" w:eastAsia="MS Mincho" w:hAnsi="Noto Sans" w:cs="Noto Sans"/>
          <w:bCs/>
          <w:sz w:val="21"/>
          <w:szCs w:val="21"/>
          <w:lang w:val="es-ES" w:eastAsia="es-ES"/>
        </w:rPr>
        <w:t xml:space="preserve"> </w:t>
      </w:r>
      <w:r w:rsidR="00C5286F" w:rsidRPr="008B1A0B">
        <w:rPr>
          <w:rFonts w:ascii="Noto Sans" w:eastAsia="MS Mincho" w:hAnsi="Noto Sans" w:cs="Noto Sans"/>
          <w:bCs/>
          <w:sz w:val="21"/>
          <w:szCs w:val="21"/>
        </w:rPr>
        <w:t xml:space="preserve">dentro de su propuesta económica, todos </w:t>
      </w:r>
      <w:r w:rsidR="00C5286F" w:rsidRPr="008B1A0B">
        <w:rPr>
          <w:rFonts w:ascii="Noto Sans" w:eastAsia="MS Mincho" w:hAnsi="Noto Sans" w:cs="Noto Sans"/>
          <w:bCs/>
          <w:sz w:val="21"/>
          <w:szCs w:val="21"/>
          <w:lang w:val="es-ES" w:eastAsia="es-ES"/>
        </w:rPr>
        <w:t xml:space="preserve">los insumos necesarios </w:t>
      </w:r>
      <w:r w:rsidR="00C5286F" w:rsidRPr="008B1A0B">
        <w:rPr>
          <w:rFonts w:ascii="Noto Sans" w:eastAsia="MS Mincho" w:hAnsi="Noto Sans" w:cs="Noto Sans"/>
          <w:bCs/>
          <w:sz w:val="21"/>
          <w:szCs w:val="21"/>
        </w:rPr>
        <w:t>para realizar el servicio de mantenimiento preventivo y correctivo</w:t>
      </w:r>
      <w:r w:rsidR="00C5286F" w:rsidRPr="008B1A0B">
        <w:rPr>
          <w:rFonts w:ascii="Noto Sans" w:eastAsia="MS Mincho" w:hAnsi="Noto Sans" w:cs="Noto Sans"/>
          <w:bCs/>
          <w:sz w:val="21"/>
          <w:szCs w:val="21"/>
          <w:lang w:val="es-ES" w:eastAsia="es-ES"/>
        </w:rPr>
        <w:t xml:space="preserve"> que utilizara en el servicio, considerando que en caso de que se requieran las refacciones deberán ser nuevas y originales, así como todos los consumibles para llevar a cabo la prestación  del servicio de mantenimiento.</w:t>
      </w:r>
      <w:r w:rsidR="00C5286F" w:rsidRPr="008B1A0B">
        <w:rPr>
          <w:rFonts w:ascii="Noto Sans" w:eastAsia="MS Mincho" w:hAnsi="Noto Sans" w:cs="Noto Sans"/>
          <w:bCs/>
          <w:sz w:val="21"/>
          <w:szCs w:val="21"/>
          <w:lang w:val="es-ES"/>
        </w:rPr>
        <w:t xml:space="preserve"> </w:t>
      </w:r>
      <w:r w:rsidR="00C5286F" w:rsidRPr="008B1A0B">
        <w:rPr>
          <w:rFonts w:ascii="Noto Sans" w:eastAsia="MS Mincho" w:hAnsi="Noto Sans" w:cs="Noto Sans"/>
          <w:bCs/>
          <w:sz w:val="21"/>
          <w:szCs w:val="21"/>
          <w:lang w:val="es-ES" w:eastAsia="es-ES"/>
        </w:rPr>
        <w:t>De igual forma deberá de entregar escrito mediante el cual señale que en el caso de ser adjudicado, dotará a su personal de vestuario adecuado para las actividades a desarrollar y proporcionar gafetes que los identifiquen como parte de la empresa, así mismo el personal designado para el servicio, está obligado a respetar y realizar los procesos de registro para el correcto acceso a los inmuebles que el personal de Seguridad Institucional tenga establecidos para el ingreso a las instalaciones</w:t>
      </w:r>
      <w:r w:rsidRPr="008B1A0B">
        <w:rPr>
          <w:rFonts w:ascii="Noto Sans" w:hAnsi="Noto Sans" w:cs="Noto Sans"/>
          <w:sz w:val="21"/>
          <w:szCs w:val="21"/>
        </w:rPr>
        <w:t>.</w:t>
      </w:r>
    </w:p>
    <w:p w14:paraId="39792DEA" w14:textId="77777777" w:rsidR="00C20CE7" w:rsidRPr="008B1A0B" w:rsidRDefault="00C20CE7" w:rsidP="00C20CE7">
      <w:pPr>
        <w:spacing w:after="0" w:line="240" w:lineRule="auto"/>
        <w:jc w:val="both"/>
        <w:rPr>
          <w:rFonts w:ascii="Noto Sans" w:hAnsi="Noto Sans" w:cs="Noto Sans"/>
          <w:bCs/>
          <w:sz w:val="21"/>
          <w:szCs w:val="21"/>
        </w:rPr>
      </w:pPr>
    </w:p>
    <w:p w14:paraId="78E346B1" w14:textId="77777777" w:rsidR="00C20CE7" w:rsidRPr="008B1A0B" w:rsidRDefault="00C20CE7" w:rsidP="00C20CE7">
      <w:pPr>
        <w:numPr>
          <w:ilvl w:val="0"/>
          <w:numId w:val="11"/>
        </w:numPr>
        <w:suppressAutoHyphens/>
        <w:overflowPunct w:val="0"/>
        <w:spacing w:after="0" w:line="240" w:lineRule="auto"/>
        <w:jc w:val="both"/>
        <w:textAlignment w:val="baseline"/>
        <w:rPr>
          <w:rFonts w:ascii="Noto Sans" w:hAnsi="Noto Sans" w:cs="Noto Sans"/>
          <w:b/>
          <w:bCs/>
          <w:sz w:val="21"/>
          <w:szCs w:val="21"/>
        </w:rPr>
      </w:pPr>
      <w:r w:rsidRPr="008B1A0B">
        <w:rPr>
          <w:rFonts w:ascii="Noto Sans" w:hAnsi="Noto Sans" w:cs="Noto Sans"/>
          <w:b/>
          <w:bCs/>
          <w:sz w:val="21"/>
          <w:szCs w:val="21"/>
        </w:rPr>
        <w:t>Números telefónicos:</w:t>
      </w:r>
    </w:p>
    <w:p w14:paraId="421BE897" w14:textId="77777777" w:rsidR="00C20CE7" w:rsidRPr="0002293C" w:rsidRDefault="00C20CE7" w:rsidP="00C20CE7">
      <w:pPr>
        <w:suppressAutoHyphens/>
        <w:overflowPunct w:val="0"/>
        <w:spacing w:after="0" w:line="240" w:lineRule="auto"/>
        <w:ind w:left="720"/>
        <w:jc w:val="both"/>
        <w:textAlignment w:val="baseline"/>
        <w:rPr>
          <w:rFonts w:ascii="Noto Sans" w:hAnsi="Noto Sans" w:cs="Noto Sans"/>
          <w:b/>
          <w:bCs/>
          <w:sz w:val="8"/>
          <w:szCs w:val="8"/>
        </w:rPr>
      </w:pPr>
    </w:p>
    <w:p w14:paraId="43B6BF19"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r w:rsidRPr="008B1A0B">
        <w:rPr>
          <w:rFonts w:ascii="Noto Sans" w:hAnsi="Noto Sans" w:cs="Noto Sans"/>
          <w:b/>
          <w:bCs/>
          <w:sz w:val="21"/>
          <w:szCs w:val="21"/>
        </w:rPr>
        <w:t xml:space="preserve">“EL LICITANTE”, </w:t>
      </w:r>
      <w:r w:rsidRPr="008B1A0B">
        <w:rPr>
          <w:rFonts w:ascii="Noto Sans" w:hAnsi="Noto Sans" w:cs="Noto Sans"/>
          <w:bCs/>
          <w:sz w:val="21"/>
          <w:szCs w:val="21"/>
        </w:rPr>
        <w:t xml:space="preserve">deberá </w:t>
      </w:r>
      <w:r w:rsidRPr="008B1A0B">
        <w:rPr>
          <w:rFonts w:ascii="Noto Sans" w:hAnsi="Noto Sans" w:cs="Noto Sans"/>
          <w:b/>
          <w:bCs/>
          <w:sz w:val="21"/>
          <w:szCs w:val="21"/>
        </w:rPr>
        <w:t xml:space="preserve">anexar </w:t>
      </w:r>
      <w:r w:rsidRPr="008B1A0B">
        <w:rPr>
          <w:rFonts w:ascii="Noto Sans" w:hAnsi="Noto Sans" w:cs="Noto Sans"/>
          <w:bCs/>
          <w:sz w:val="21"/>
          <w:szCs w:val="21"/>
        </w:rPr>
        <w:t>en su propuesta técnica</w:t>
      </w:r>
      <w:r w:rsidRPr="008B1A0B">
        <w:rPr>
          <w:rFonts w:ascii="Noto Sans" w:hAnsi="Noto Sans" w:cs="Noto Sans"/>
          <w:b/>
          <w:bCs/>
          <w:sz w:val="21"/>
          <w:szCs w:val="21"/>
        </w:rPr>
        <w:t xml:space="preserve"> escrito</w:t>
      </w:r>
      <w:r w:rsidRPr="008B1A0B">
        <w:rPr>
          <w:rFonts w:ascii="Noto Sans" w:hAnsi="Noto Sans" w:cs="Noto Sans"/>
          <w:bCs/>
          <w:sz w:val="21"/>
          <w:szCs w:val="21"/>
        </w:rPr>
        <w:t xml:space="preserve"> </w:t>
      </w:r>
      <w:r w:rsidRPr="008B1A0B">
        <w:rPr>
          <w:rFonts w:ascii="Noto Sans" w:hAnsi="Noto Sans" w:cs="Noto Sans"/>
          <w:sz w:val="21"/>
          <w:szCs w:val="21"/>
        </w:rPr>
        <w:t>e</w:t>
      </w:r>
      <w:r w:rsidRPr="008B1A0B">
        <w:rPr>
          <w:rFonts w:ascii="Noto Sans" w:hAnsi="Noto Sans" w:cs="Noto Sans"/>
          <w:bCs/>
          <w:sz w:val="21"/>
          <w:szCs w:val="21"/>
        </w:rPr>
        <w:t>n papel membretado firmado por su Representante Legal mediante el cual señale como mínimo 2 (dos) números telefónicos, en el siguiente orden: uno fijo y uno móvil, así como dirección de correo electrónico, para mantener la comunicación en los reportes de mantenimiento correctivo que surjan durante la vigencia del contrato.</w:t>
      </w:r>
    </w:p>
    <w:p w14:paraId="54CDFE8B" w14:textId="77777777" w:rsidR="00C20CE7" w:rsidRPr="008B1A0B" w:rsidRDefault="00C20CE7" w:rsidP="00C20CE7">
      <w:pPr>
        <w:overflowPunct w:val="0"/>
        <w:spacing w:after="0" w:line="240" w:lineRule="auto"/>
        <w:jc w:val="both"/>
        <w:textAlignment w:val="baseline"/>
        <w:rPr>
          <w:rFonts w:ascii="Noto Sans" w:hAnsi="Noto Sans" w:cs="Noto Sans"/>
          <w:bCs/>
          <w:sz w:val="21"/>
          <w:szCs w:val="21"/>
        </w:rPr>
      </w:pPr>
    </w:p>
    <w:p w14:paraId="7DAAF9E0" w14:textId="77777777" w:rsidR="00C20CE7" w:rsidRPr="008B1A0B" w:rsidRDefault="00C20CE7" w:rsidP="00C20CE7">
      <w:pPr>
        <w:numPr>
          <w:ilvl w:val="0"/>
          <w:numId w:val="11"/>
        </w:numPr>
        <w:suppressAutoHyphens/>
        <w:overflowPunct w:val="0"/>
        <w:spacing w:after="0" w:line="240" w:lineRule="auto"/>
        <w:jc w:val="both"/>
        <w:textAlignment w:val="baseline"/>
        <w:rPr>
          <w:rFonts w:ascii="Noto Sans" w:hAnsi="Noto Sans" w:cs="Noto Sans"/>
          <w:b/>
          <w:bCs/>
          <w:sz w:val="21"/>
          <w:szCs w:val="21"/>
        </w:rPr>
      </w:pPr>
      <w:r w:rsidRPr="008B1A0B">
        <w:rPr>
          <w:rFonts w:ascii="Noto Sans" w:hAnsi="Noto Sans" w:cs="Noto Sans"/>
          <w:b/>
          <w:sz w:val="21"/>
          <w:szCs w:val="21"/>
        </w:rPr>
        <w:t>Documentación técnica necesaria como puede ser: folletos, catálogos, fotografías, manuales entre otros, en caso de que se requieran para comprobar sus especificaciones</w:t>
      </w:r>
      <w:r w:rsidRPr="008B1A0B">
        <w:rPr>
          <w:rFonts w:ascii="Noto Sans" w:hAnsi="Noto Sans" w:cs="Noto Sans"/>
          <w:b/>
          <w:bCs/>
          <w:sz w:val="21"/>
          <w:szCs w:val="21"/>
        </w:rPr>
        <w:t>.</w:t>
      </w:r>
    </w:p>
    <w:p w14:paraId="32510D51" w14:textId="77777777" w:rsidR="00FF574B" w:rsidRPr="008B1A0B" w:rsidRDefault="00FF574B" w:rsidP="00FF574B">
      <w:pPr>
        <w:suppressAutoHyphens/>
        <w:overflowPunct w:val="0"/>
        <w:spacing w:after="0" w:line="240" w:lineRule="auto"/>
        <w:ind w:left="720"/>
        <w:jc w:val="both"/>
        <w:textAlignment w:val="baseline"/>
        <w:rPr>
          <w:rFonts w:ascii="Noto Sans" w:hAnsi="Noto Sans" w:cs="Noto Sans"/>
          <w:b/>
          <w:bCs/>
          <w:sz w:val="21"/>
          <w:szCs w:val="21"/>
        </w:rPr>
      </w:pPr>
    </w:p>
    <w:p w14:paraId="23410F59" w14:textId="78D5D46B" w:rsidR="00C20CE7" w:rsidRPr="008B1A0B" w:rsidRDefault="00C20CE7" w:rsidP="00C20CE7">
      <w:pPr>
        <w:pStyle w:val="Sinespaciado"/>
        <w:jc w:val="both"/>
        <w:rPr>
          <w:rFonts w:ascii="Noto Sans" w:hAnsi="Noto Sans" w:cs="Noto Sans"/>
          <w:sz w:val="21"/>
          <w:szCs w:val="21"/>
        </w:rPr>
      </w:pPr>
      <w:r w:rsidRPr="008B1A0B">
        <w:rPr>
          <w:rFonts w:ascii="Noto Sans" w:hAnsi="Noto Sans" w:cs="Noto Sans"/>
          <w:b/>
          <w:bCs/>
          <w:sz w:val="21"/>
          <w:szCs w:val="21"/>
        </w:rPr>
        <w:t xml:space="preserve">“EL LICITANTE” </w:t>
      </w:r>
      <w:r w:rsidRPr="008B1A0B">
        <w:rPr>
          <w:rFonts w:ascii="Noto Sans" w:hAnsi="Noto Sans" w:cs="Noto Sans"/>
          <w:bCs/>
          <w:sz w:val="21"/>
          <w:szCs w:val="21"/>
        </w:rPr>
        <w:t xml:space="preserve">deberá presentar </w:t>
      </w:r>
      <w:r w:rsidRPr="008B1A0B">
        <w:rPr>
          <w:rFonts w:ascii="Noto Sans" w:hAnsi="Noto Sans" w:cs="Noto Sans"/>
          <w:sz w:val="21"/>
          <w:szCs w:val="21"/>
        </w:rPr>
        <w:t>en su propuesta técnica;</w:t>
      </w:r>
      <w:r w:rsidRPr="008B1A0B">
        <w:rPr>
          <w:rFonts w:ascii="Noto Sans" w:hAnsi="Noto Sans" w:cs="Noto Sans"/>
          <w:bCs/>
          <w:sz w:val="21"/>
          <w:szCs w:val="21"/>
        </w:rPr>
        <w:t xml:space="preserve"> </w:t>
      </w:r>
      <w:r w:rsidRPr="008B1A0B">
        <w:rPr>
          <w:rFonts w:ascii="Noto Sans" w:hAnsi="Noto Sans" w:cs="Noto Sans"/>
          <w:b/>
          <w:bCs/>
          <w:sz w:val="21"/>
          <w:szCs w:val="21"/>
        </w:rPr>
        <w:t>fichas técnicas y/o folletos, catálogos y/o manuales de uso</w:t>
      </w:r>
      <w:r w:rsidRPr="008B1A0B">
        <w:rPr>
          <w:rFonts w:ascii="Noto Sans" w:hAnsi="Noto Sans" w:cs="Noto Sans"/>
          <w:bCs/>
          <w:sz w:val="21"/>
          <w:szCs w:val="21"/>
        </w:rPr>
        <w:t xml:space="preserve">, </w:t>
      </w:r>
      <w:r w:rsidRPr="008B1A0B">
        <w:rPr>
          <w:rFonts w:ascii="Noto Sans" w:hAnsi="Noto Sans" w:cs="Noto Sans"/>
          <w:sz w:val="21"/>
          <w:szCs w:val="21"/>
        </w:rPr>
        <w:t xml:space="preserve">dónde se encuentre toda la información y los requisitos solicitados de las </w:t>
      </w:r>
      <w:r w:rsidR="00C5286F" w:rsidRPr="008B1A0B">
        <w:rPr>
          <w:rFonts w:ascii="Noto Sans" w:hAnsi="Noto Sans" w:cs="Noto Sans"/>
          <w:sz w:val="21"/>
          <w:szCs w:val="21"/>
        </w:rPr>
        <w:t xml:space="preserve">piezas o </w:t>
      </w:r>
      <w:r w:rsidRPr="008B1A0B">
        <w:rPr>
          <w:rFonts w:ascii="Noto Sans" w:hAnsi="Noto Sans" w:cs="Noto Sans"/>
          <w:sz w:val="21"/>
          <w:szCs w:val="21"/>
        </w:rPr>
        <w:t>refacciones a suministrar, los cuales deben cumplir íntegramente con lo solicitado</w:t>
      </w:r>
      <w:r w:rsidR="00F949B8" w:rsidRPr="008B1A0B">
        <w:rPr>
          <w:rFonts w:ascii="Noto Sans" w:hAnsi="Noto Sans" w:cs="Noto Sans"/>
          <w:sz w:val="21"/>
          <w:szCs w:val="21"/>
        </w:rPr>
        <w:t xml:space="preserve"> en el </w:t>
      </w:r>
      <w:r w:rsidR="00F949B8" w:rsidRPr="008B1A0B">
        <w:rPr>
          <w:rFonts w:ascii="Noto Sans" w:hAnsi="Noto Sans" w:cs="Noto Sans"/>
          <w:b/>
          <w:bCs/>
          <w:sz w:val="21"/>
          <w:szCs w:val="21"/>
        </w:rPr>
        <w:t>Anexo Técnico</w:t>
      </w:r>
      <w:r w:rsidRPr="008B1A0B">
        <w:rPr>
          <w:rFonts w:ascii="Noto Sans" w:hAnsi="Noto Sans" w:cs="Noto Sans"/>
          <w:sz w:val="21"/>
          <w:szCs w:val="21"/>
        </w:rPr>
        <w:t xml:space="preserve">, así como </w:t>
      </w:r>
      <w:r w:rsidRPr="008B1A0B">
        <w:rPr>
          <w:rFonts w:ascii="Noto Sans" w:hAnsi="Noto Sans" w:cs="Noto Sans"/>
          <w:b/>
          <w:bCs/>
          <w:sz w:val="21"/>
          <w:szCs w:val="21"/>
        </w:rPr>
        <w:t>indicar el número correspondiente al Anexo Técnico para identificación</w:t>
      </w:r>
      <w:r w:rsidRPr="008B1A0B">
        <w:rPr>
          <w:rFonts w:ascii="Noto Sans" w:hAnsi="Noto Sans" w:cs="Noto Sans"/>
          <w:sz w:val="21"/>
          <w:szCs w:val="21"/>
        </w:rPr>
        <w:t xml:space="preserve">, si los originales están en el idioma inglés se presentarán además las traducciones simples correspondientes al español. </w:t>
      </w:r>
    </w:p>
    <w:p w14:paraId="37FE7DC3" w14:textId="77777777" w:rsidR="0034720D" w:rsidRPr="008B1A0B" w:rsidRDefault="0034720D" w:rsidP="00C20CE7">
      <w:pPr>
        <w:pStyle w:val="Sinespaciado"/>
        <w:jc w:val="both"/>
        <w:rPr>
          <w:rFonts w:ascii="Noto Sans" w:hAnsi="Noto Sans" w:cs="Noto Sans"/>
          <w:sz w:val="21"/>
          <w:szCs w:val="21"/>
        </w:rPr>
      </w:pPr>
    </w:p>
    <w:p w14:paraId="38586049" w14:textId="77777777" w:rsidR="00C20CE7" w:rsidRPr="008B1A0B" w:rsidRDefault="00C20CE7" w:rsidP="00C20CE7">
      <w:pPr>
        <w:spacing w:after="0" w:line="240" w:lineRule="auto"/>
        <w:contextualSpacing/>
        <w:jc w:val="both"/>
        <w:rPr>
          <w:rFonts w:ascii="Noto Sans" w:hAnsi="Noto Sans" w:cs="Noto Sans"/>
          <w:bCs/>
          <w:sz w:val="21"/>
          <w:szCs w:val="21"/>
        </w:rPr>
      </w:pPr>
      <w:r w:rsidRPr="008B1A0B">
        <w:rPr>
          <w:rFonts w:ascii="Noto Sans" w:hAnsi="Noto Sans" w:cs="Noto Sans"/>
          <w:bCs/>
          <w:sz w:val="21"/>
          <w:szCs w:val="21"/>
        </w:rPr>
        <w:t>La falta de cualquiera de los documentos solicitados en este numeral será causal de desechamiento de la propuesta.</w:t>
      </w:r>
    </w:p>
    <w:p w14:paraId="3172A437" w14:textId="77777777" w:rsidR="00C20CE7" w:rsidRPr="008B1A0B" w:rsidRDefault="00C20CE7" w:rsidP="00C20CE7">
      <w:pPr>
        <w:spacing w:after="0" w:line="240" w:lineRule="auto"/>
        <w:jc w:val="both"/>
        <w:rPr>
          <w:rFonts w:ascii="Noto Sans" w:hAnsi="Noto Sans" w:cs="Noto Sans"/>
          <w:bCs/>
          <w:sz w:val="21"/>
          <w:szCs w:val="21"/>
        </w:rPr>
      </w:pPr>
    </w:p>
    <w:p w14:paraId="1612A7B4" w14:textId="77777777" w:rsidR="00C20CE7" w:rsidRPr="008B1A0B" w:rsidRDefault="00C20CE7" w:rsidP="00C20CE7">
      <w:pPr>
        <w:spacing w:after="0" w:line="240" w:lineRule="auto"/>
        <w:jc w:val="both"/>
        <w:rPr>
          <w:rFonts w:ascii="Noto Sans" w:hAnsi="Noto Sans" w:cs="Noto Sans"/>
          <w:b/>
          <w:sz w:val="21"/>
          <w:szCs w:val="21"/>
        </w:rPr>
      </w:pPr>
      <w:r w:rsidRPr="008B1A0B">
        <w:rPr>
          <w:rFonts w:ascii="Noto Sans" w:hAnsi="Noto Sans" w:cs="Noto Sans"/>
          <w:b/>
          <w:bCs/>
          <w:sz w:val="21"/>
          <w:szCs w:val="21"/>
        </w:rPr>
        <w:t xml:space="preserve">5.- Cumplimiento de las obligaciones fiscales por parte de </w:t>
      </w:r>
      <w:r w:rsidRPr="008B1A0B">
        <w:rPr>
          <w:rFonts w:ascii="Noto Sans" w:hAnsi="Noto Sans" w:cs="Noto Sans"/>
          <w:b/>
          <w:sz w:val="21"/>
          <w:szCs w:val="21"/>
        </w:rPr>
        <w:t>“EL PROVEEDOR”.</w:t>
      </w:r>
    </w:p>
    <w:p w14:paraId="006004CA" w14:textId="77777777" w:rsidR="004030BA" w:rsidRPr="008B1A0B" w:rsidRDefault="004030BA" w:rsidP="00C20CE7">
      <w:pPr>
        <w:spacing w:after="0" w:line="240" w:lineRule="auto"/>
        <w:jc w:val="both"/>
        <w:rPr>
          <w:rFonts w:ascii="Noto Sans" w:hAnsi="Noto Sans" w:cs="Noto Sans"/>
          <w:b/>
          <w:sz w:val="21"/>
          <w:szCs w:val="21"/>
        </w:rPr>
      </w:pPr>
    </w:p>
    <w:p w14:paraId="64B85012" w14:textId="77777777" w:rsidR="00C20CE7" w:rsidRPr="008B1A0B" w:rsidRDefault="00C20CE7" w:rsidP="00C20CE7">
      <w:pPr>
        <w:spacing w:after="0" w:line="240" w:lineRule="auto"/>
        <w:jc w:val="both"/>
        <w:rPr>
          <w:rFonts w:ascii="Noto Sans" w:hAnsi="Noto Sans" w:cs="Noto Sans"/>
          <w:bCs/>
          <w:sz w:val="21"/>
          <w:szCs w:val="21"/>
        </w:rPr>
      </w:pPr>
      <w:r w:rsidRPr="008B1A0B">
        <w:rPr>
          <w:rFonts w:ascii="Noto Sans" w:hAnsi="Noto Sans" w:cs="Noto Sans"/>
          <w:sz w:val="21"/>
          <w:szCs w:val="21"/>
        </w:rPr>
        <w:t xml:space="preserve">Los impuestos y/o derechos que procedan con motivo del servicio objeto del contrato que se formalice, serán pagados por </w:t>
      </w:r>
      <w:r w:rsidRPr="008B1A0B">
        <w:rPr>
          <w:rFonts w:ascii="Noto Sans" w:hAnsi="Noto Sans" w:cs="Noto Sans"/>
          <w:b/>
          <w:sz w:val="21"/>
          <w:szCs w:val="21"/>
        </w:rPr>
        <w:t xml:space="preserve">“EL PROVEEDOR” </w:t>
      </w:r>
      <w:r w:rsidRPr="008B1A0B">
        <w:rPr>
          <w:rFonts w:ascii="Noto Sans" w:hAnsi="Noto Sans" w:cs="Noto Sans"/>
          <w:bCs/>
          <w:sz w:val="21"/>
          <w:szCs w:val="21"/>
        </w:rPr>
        <w:t>conforme a la legislación aplicable en la materia, asimismo deberá presentar entre otros documentos cuando le sean requeridos para la formalización del contrato los siguientes, positivos y vigentes:</w:t>
      </w:r>
    </w:p>
    <w:p w14:paraId="0DE4BEC6" w14:textId="77777777" w:rsidR="00C20CE7" w:rsidRPr="008B1A0B" w:rsidRDefault="00C20CE7" w:rsidP="00C20CE7">
      <w:pPr>
        <w:spacing w:after="0" w:line="240" w:lineRule="auto"/>
        <w:jc w:val="both"/>
        <w:rPr>
          <w:rFonts w:ascii="Noto Sans" w:hAnsi="Noto Sans" w:cs="Noto Sans"/>
          <w:bCs/>
          <w:sz w:val="21"/>
          <w:szCs w:val="21"/>
        </w:rPr>
      </w:pPr>
    </w:p>
    <w:p w14:paraId="1B776B8D" w14:textId="77777777" w:rsidR="00C20CE7" w:rsidRPr="008B1A0B" w:rsidRDefault="00C20CE7" w:rsidP="00C20CE7">
      <w:pPr>
        <w:pStyle w:val="Prrafodelista"/>
        <w:numPr>
          <w:ilvl w:val="0"/>
          <w:numId w:val="3"/>
        </w:numPr>
        <w:spacing w:after="0" w:line="240" w:lineRule="auto"/>
        <w:jc w:val="both"/>
        <w:rPr>
          <w:rFonts w:ascii="Noto Sans" w:hAnsi="Noto Sans" w:cs="Noto Sans"/>
          <w:b/>
          <w:sz w:val="21"/>
          <w:szCs w:val="21"/>
        </w:rPr>
      </w:pPr>
      <w:r w:rsidRPr="008B1A0B">
        <w:rPr>
          <w:rFonts w:ascii="Noto Sans" w:hAnsi="Noto Sans" w:cs="Noto Sans"/>
          <w:b/>
          <w:sz w:val="21"/>
          <w:szCs w:val="21"/>
        </w:rPr>
        <w:t>Opinión del cumplimiento de obligaciones fiscales (Art. 32D del Código Fiscal de la Federación).</w:t>
      </w:r>
    </w:p>
    <w:p w14:paraId="58FAB291" w14:textId="77777777" w:rsidR="004030BA" w:rsidRPr="008165FB" w:rsidRDefault="004030BA" w:rsidP="004030BA">
      <w:pPr>
        <w:pStyle w:val="Prrafodelista"/>
        <w:spacing w:after="0" w:line="240" w:lineRule="auto"/>
        <w:jc w:val="both"/>
        <w:rPr>
          <w:rFonts w:ascii="Noto Sans" w:hAnsi="Noto Sans" w:cs="Noto Sans"/>
          <w:b/>
          <w:sz w:val="8"/>
          <w:szCs w:val="8"/>
        </w:rPr>
      </w:pPr>
    </w:p>
    <w:p w14:paraId="4F65CDD9" w14:textId="79A71782" w:rsidR="00C20CE7" w:rsidRPr="008B1A0B" w:rsidRDefault="00C20CE7" w:rsidP="00C20CE7">
      <w:pPr>
        <w:pStyle w:val="Prrafodelista"/>
        <w:suppressAutoHyphens/>
        <w:spacing w:after="0" w:line="240" w:lineRule="auto"/>
        <w:ind w:left="0"/>
        <w:contextualSpacing w:val="0"/>
        <w:jc w:val="both"/>
        <w:rPr>
          <w:rFonts w:ascii="Noto Sans" w:eastAsia="Times New Roman" w:hAnsi="Noto Sans" w:cs="Noto Sans"/>
          <w:sz w:val="21"/>
          <w:szCs w:val="21"/>
          <w:lang w:eastAsia="ar-SA"/>
        </w:rPr>
      </w:pPr>
      <w:r w:rsidRPr="008B1A0B">
        <w:rPr>
          <w:rFonts w:ascii="Noto Sans" w:eastAsia="Times New Roman" w:hAnsi="Noto Sans" w:cs="Noto Sans"/>
          <w:sz w:val="21"/>
          <w:szCs w:val="21"/>
          <w:lang w:eastAsia="ar-SA"/>
        </w:rPr>
        <w:t>Para dar cumplimiento al artículo 32-D del Código Fiscal de la Federación, el licitante adjudicado deberá presentar previo a la firma del contrato, la opinión del cumplimiento de obligaciones fiscales en sentido positivo, a través del documento vigente expedido por el SAT, conforme lo establece las Reglas 2.1.24. y 2.1.36 de la Resolución Miscelánea Fiscal para 202</w:t>
      </w:r>
      <w:r w:rsidR="00A77FB2" w:rsidRPr="008B1A0B">
        <w:rPr>
          <w:rFonts w:ascii="Noto Sans" w:eastAsia="Times New Roman" w:hAnsi="Noto Sans" w:cs="Noto Sans"/>
          <w:sz w:val="21"/>
          <w:szCs w:val="21"/>
          <w:lang w:eastAsia="ar-SA"/>
        </w:rPr>
        <w:t>5</w:t>
      </w:r>
      <w:r w:rsidRPr="008B1A0B">
        <w:rPr>
          <w:rFonts w:ascii="Noto Sans" w:eastAsia="Times New Roman" w:hAnsi="Noto Sans" w:cs="Noto Sans"/>
          <w:sz w:val="21"/>
          <w:szCs w:val="21"/>
          <w:lang w:eastAsia="ar-SA"/>
        </w:rPr>
        <w:t xml:space="preserve">, publicada en el Diario Oficial de la Federación (DOF) el </w:t>
      </w:r>
      <w:r w:rsidR="00A77FB2" w:rsidRPr="008B1A0B">
        <w:rPr>
          <w:rFonts w:ascii="Noto Sans" w:eastAsia="Times New Roman" w:hAnsi="Noto Sans" w:cs="Noto Sans"/>
          <w:sz w:val="21"/>
          <w:szCs w:val="21"/>
          <w:lang w:eastAsia="ar-SA"/>
        </w:rPr>
        <w:t>30</w:t>
      </w:r>
      <w:r w:rsidRPr="008B1A0B">
        <w:rPr>
          <w:rFonts w:ascii="Noto Sans" w:eastAsia="Times New Roman" w:hAnsi="Noto Sans" w:cs="Noto Sans"/>
          <w:sz w:val="21"/>
          <w:szCs w:val="21"/>
          <w:lang w:eastAsia="ar-SA"/>
        </w:rPr>
        <w:t xml:space="preserve"> de diciembre de 202</w:t>
      </w:r>
      <w:r w:rsidR="00A77FB2" w:rsidRPr="008B1A0B">
        <w:rPr>
          <w:rFonts w:ascii="Noto Sans" w:eastAsia="Times New Roman" w:hAnsi="Noto Sans" w:cs="Noto Sans"/>
          <w:sz w:val="21"/>
          <w:szCs w:val="21"/>
          <w:lang w:eastAsia="ar-SA"/>
        </w:rPr>
        <w:t>4</w:t>
      </w:r>
      <w:r w:rsidRPr="008B1A0B">
        <w:rPr>
          <w:rFonts w:ascii="Noto Sans" w:eastAsia="Times New Roman" w:hAnsi="Noto Sans" w:cs="Noto Sans"/>
          <w:sz w:val="21"/>
          <w:szCs w:val="21"/>
          <w:lang w:eastAsia="ar-SA"/>
        </w:rPr>
        <w:t>, o la que se encuentre vigente a la fecha de contratación.</w:t>
      </w:r>
    </w:p>
    <w:p w14:paraId="0F96DE91" w14:textId="77777777" w:rsidR="00C20CE7" w:rsidRPr="008B1A0B" w:rsidRDefault="00C20CE7" w:rsidP="00C20CE7">
      <w:pPr>
        <w:pStyle w:val="Prrafodelista"/>
        <w:spacing w:after="0" w:line="240" w:lineRule="auto"/>
        <w:ind w:left="0"/>
        <w:jc w:val="both"/>
        <w:rPr>
          <w:rFonts w:ascii="Noto Sans" w:hAnsi="Noto Sans" w:cs="Noto Sans"/>
          <w:sz w:val="21"/>
          <w:szCs w:val="21"/>
        </w:rPr>
      </w:pPr>
    </w:p>
    <w:p w14:paraId="29E52743" w14:textId="77777777" w:rsidR="00C20CE7" w:rsidRPr="008B1A0B" w:rsidRDefault="00C20CE7" w:rsidP="00C20CE7">
      <w:pPr>
        <w:pStyle w:val="Prrafodelista"/>
        <w:numPr>
          <w:ilvl w:val="0"/>
          <w:numId w:val="3"/>
        </w:numPr>
        <w:spacing w:after="0" w:line="240" w:lineRule="auto"/>
        <w:jc w:val="both"/>
        <w:rPr>
          <w:rFonts w:ascii="Noto Sans" w:hAnsi="Noto Sans" w:cs="Noto Sans"/>
          <w:b/>
          <w:sz w:val="21"/>
          <w:szCs w:val="21"/>
        </w:rPr>
      </w:pPr>
      <w:r w:rsidRPr="008B1A0B">
        <w:rPr>
          <w:rFonts w:ascii="Noto Sans" w:hAnsi="Noto Sans" w:cs="Noto Sans"/>
          <w:b/>
          <w:sz w:val="21"/>
          <w:szCs w:val="21"/>
        </w:rPr>
        <w:t>Opinión de Cumplimiento de obligaciones fiscales en materia de seguridad social.</w:t>
      </w:r>
    </w:p>
    <w:p w14:paraId="59863883" w14:textId="77777777" w:rsidR="004030BA" w:rsidRPr="008165FB" w:rsidRDefault="004030BA" w:rsidP="004030BA">
      <w:pPr>
        <w:pStyle w:val="Prrafodelista"/>
        <w:spacing w:after="0" w:line="240" w:lineRule="auto"/>
        <w:jc w:val="both"/>
        <w:rPr>
          <w:rFonts w:ascii="Noto Sans" w:hAnsi="Noto Sans" w:cs="Noto Sans"/>
          <w:b/>
          <w:sz w:val="8"/>
          <w:szCs w:val="8"/>
        </w:rPr>
      </w:pPr>
    </w:p>
    <w:p w14:paraId="571FECDC" w14:textId="2622A512" w:rsidR="00C20CE7" w:rsidRPr="008B1A0B" w:rsidRDefault="00C20CE7" w:rsidP="00C20CE7">
      <w:pPr>
        <w:pStyle w:val="Prrafodelista"/>
        <w:suppressAutoHyphens/>
        <w:spacing w:after="0" w:line="240" w:lineRule="auto"/>
        <w:ind w:left="0"/>
        <w:contextualSpacing w:val="0"/>
        <w:jc w:val="both"/>
        <w:rPr>
          <w:rFonts w:ascii="Noto Sans" w:eastAsia="Times New Roman" w:hAnsi="Noto Sans" w:cs="Noto Sans"/>
          <w:sz w:val="21"/>
          <w:szCs w:val="21"/>
          <w:lang w:eastAsia="ar-SA"/>
        </w:rPr>
      </w:pPr>
      <w:r w:rsidRPr="008B1A0B">
        <w:rPr>
          <w:rFonts w:ascii="Noto Sans" w:eastAsia="Times New Roman" w:hAnsi="Noto Sans" w:cs="Noto Sans"/>
          <w:sz w:val="21"/>
          <w:szCs w:val="21"/>
          <w:lang w:eastAsia="ar-SA"/>
        </w:rPr>
        <w:t>Para dar cumplimiento a lo establecido en los ACUERDOS: ACDO.SA1.HCT.101214/281.P.DIR y su Anexo Único, así como del ACUERDO ACDO.SA1.HCT. 260220/64.P.DIR, dictado por el H. Consejo Técnico, relativo a la obtención de la opinión de cumplimiento de obligaciones fiscales en materia de seguridad social, el licitante adjudicado deberá presentar, previo a la firma del contrato, la opinión de cumplimiento de obligaciones fiscales en materia de seguridad social en sentido positivo, a través del documento vigente expedido por el IMSS, de conformidad con el procedimiento establecido en los citados ACUERDOS, publicados en el Diario Oficial de la Federación el 27 de febrero de 2015, su modificación publicada en el mismo de fecha 3 de abril de 2015 y el 30 de marzo de 2020 que se publicó el último, así como del ACUERDO ACDO.AS2.HCT.270422/107.P.DIR, de fecha 27 de abril de 2022 emitido por el H. Consejo Técnico y publicado el 22 de septiembre de 2022, así como ACDO.AS2.HCT.250423/106.P.DIR de fecha 25 de abril de 2023 emitido por el H. Consejo Técnico y publicado en el DOF el 04 de mayo de 2023</w:t>
      </w:r>
      <w:r w:rsidR="00A77FB2" w:rsidRPr="008B1A0B">
        <w:rPr>
          <w:rFonts w:ascii="Noto Sans" w:hAnsi="Noto Sans" w:cs="Noto Sans"/>
          <w:sz w:val="21"/>
          <w:szCs w:val="21"/>
        </w:rPr>
        <w:t>así como el último Acuerdo ACDO.AS2.HCT.270224/34.P.DIR de fecha 27 de febrero de 2024 emitido por el H. Consejo Técnico y publicado en el DOF el 21 de marzo de 2024</w:t>
      </w:r>
      <w:bookmarkStart w:id="3" w:name="_Hlk196309052"/>
      <w:r w:rsidR="00A77FB2" w:rsidRPr="008B1A0B">
        <w:rPr>
          <w:rFonts w:ascii="Noto Sans" w:hAnsi="Noto Sans" w:cs="Noto Sans"/>
          <w:sz w:val="21"/>
          <w:szCs w:val="21"/>
        </w:rPr>
        <w:t xml:space="preserve">, de igual forma en el sitio </w:t>
      </w:r>
      <w:hyperlink r:id="rId12" w:history="1">
        <w:r w:rsidR="00A77FB2" w:rsidRPr="008B1A0B">
          <w:rPr>
            <w:rStyle w:val="Hipervnculo"/>
            <w:rFonts w:ascii="Noto Sans" w:hAnsi="Noto Sans" w:cs="Noto Sans"/>
            <w:sz w:val="21"/>
            <w:szCs w:val="21"/>
          </w:rPr>
          <w:t>http://www.imss.gob.mx/opinion-cumplimiento</w:t>
        </w:r>
      </w:hyperlink>
      <w:r w:rsidR="00A77FB2" w:rsidRPr="008B1A0B">
        <w:rPr>
          <w:rFonts w:ascii="Noto Sans" w:hAnsi="Noto Sans" w:cs="Noto Sans"/>
          <w:sz w:val="21"/>
          <w:szCs w:val="21"/>
        </w:rPr>
        <w:t xml:space="preserve">, </w:t>
      </w:r>
      <w:r w:rsidR="00A77FB2" w:rsidRPr="008B1A0B">
        <w:rPr>
          <w:rFonts w:ascii="Noto Sans" w:hAnsi="Noto Sans" w:cs="Noto Sans"/>
          <w:sz w:val="21"/>
          <w:szCs w:val="21"/>
          <w:lang w:val="es-ES_tradnl"/>
        </w:rPr>
        <w:t>Las personas interesadas, pueden consultar la opinión del cumplimiento de aquellos particulares que hayan autorizado al IMSS, a través del </w:t>
      </w:r>
      <w:hyperlink r:id="rId13" w:tgtFrame="_blank" w:history="1">
        <w:r w:rsidR="00A77FB2" w:rsidRPr="008B1A0B">
          <w:rPr>
            <w:rStyle w:val="Hipervnculo"/>
            <w:rFonts w:ascii="Noto Sans" w:hAnsi="Noto Sans" w:cs="Noto Sans"/>
            <w:sz w:val="21"/>
            <w:szCs w:val="21"/>
            <w:lang w:val="es-ES_tradnl"/>
          </w:rPr>
          <w:t>Buzón IMSS</w:t>
        </w:r>
      </w:hyperlink>
      <w:r w:rsidR="00A77FB2" w:rsidRPr="008B1A0B">
        <w:rPr>
          <w:rFonts w:ascii="Noto Sans" w:hAnsi="Noto Sans" w:cs="Noto Sans"/>
          <w:sz w:val="21"/>
          <w:szCs w:val="21"/>
          <w:lang w:val="es-ES_tradnl"/>
        </w:rPr>
        <w:t>, a </w:t>
      </w:r>
      <w:r w:rsidR="00A77FB2" w:rsidRPr="008B1A0B">
        <w:rPr>
          <w:rFonts w:ascii="Noto Sans" w:hAnsi="Noto Sans" w:cs="Noto Sans"/>
          <w:b/>
          <w:bCs/>
          <w:sz w:val="21"/>
          <w:szCs w:val="21"/>
          <w:lang w:val="es-ES_tradnl"/>
        </w:rPr>
        <w:t>hacer público</w:t>
      </w:r>
      <w:r w:rsidR="00A77FB2" w:rsidRPr="008B1A0B">
        <w:rPr>
          <w:rFonts w:ascii="Noto Sans" w:hAnsi="Noto Sans" w:cs="Noto Sans"/>
          <w:sz w:val="21"/>
          <w:szCs w:val="21"/>
          <w:lang w:val="es-ES_tradnl"/>
        </w:rPr>
        <w:t> el resultado de la consulta de su opinión del cumplimiento de obligaciones fiscales en materia de seguridad social</w:t>
      </w:r>
      <w:bookmarkEnd w:id="3"/>
      <w:r w:rsidRPr="008B1A0B">
        <w:rPr>
          <w:rFonts w:ascii="Noto Sans" w:eastAsia="Times New Roman" w:hAnsi="Noto Sans" w:cs="Noto Sans"/>
          <w:sz w:val="21"/>
          <w:szCs w:val="21"/>
          <w:lang w:eastAsia="ar-SA"/>
        </w:rPr>
        <w:t>.</w:t>
      </w:r>
    </w:p>
    <w:p w14:paraId="7ECEA49C" w14:textId="77777777" w:rsidR="00C20CE7" w:rsidRPr="008B1A0B" w:rsidRDefault="00C20CE7" w:rsidP="00C20CE7">
      <w:pPr>
        <w:pStyle w:val="Prrafodelista"/>
        <w:spacing w:after="0" w:line="240" w:lineRule="auto"/>
        <w:jc w:val="both"/>
        <w:rPr>
          <w:rFonts w:ascii="Noto Sans" w:hAnsi="Noto Sans" w:cs="Noto Sans"/>
          <w:sz w:val="21"/>
          <w:szCs w:val="21"/>
        </w:rPr>
      </w:pPr>
    </w:p>
    <w:p w14:paraId="588DFC11" w14:textId="77777777" w:rsidR="00C20CE7" w:rsidRPr="008B1A0B" w:rsidRDefault="00C20CE7" w:rsidP="00C20CE7">
      <w:pPr>
        <w:pStyle w:val="Prrafodelista"/>
        <w:numPr>
          <w:ilvl w:val="0"/>
          <w:numId w:val="3"/>
        </w:numPr>
        <w:spacing w:after="0" w:line="240" w:lineRule="auto"/>
        <w:jc w:val="both"/>
        <w:rPr>
          <w:rFonts w:ascii="Noto Sans" w:hAnsi="Noto Sans" w:cs="Noto Sans"/>
          <w:b/>
          <w:sz w:val="21"/>
          <w:szCs w:val="21"/>
        </w:rPr>
      </w:pPr>
      <w:r w:rsidRPr="008B1A0B">
        <w:rPr>
          <w:rFonts w:ascii="Noto Sans" w:hAnsi="Noto Sans" w:cs="Noto Sans"/>
          <w:b/>
          <w:sz w:val="21"/>
          <w:szCs w:val="21"/>
        </w:rPr>
        <w:lastRenderedPageBreak/>
        <w:t>Constancia vigente de situación fiscal emitida por el Instituto del Fondo Nacional de la Vivienda para los Trabajadores (INFONAVIT).</w:t>
      </w:r>
    </w:p>
    <w:p w14:paraId="725BCF54" w14:textId="77777777" w:rsidR="004030BA" w:rsidRPr="008165FB" w:rsidRDefault="004030BA" w:rsidP="004030BA">
      <w:pPr>
        <w:pStyle w:val="Prrafodelista"/>
        <w:spacing w:after="0" w:line="240" w:lineRule="auto"/>
        <w:jc w:val="both"/>
        <w:rPr>
          <w:rFonts w:ascii="Noto Sans" w:hAnsi="Noto Sans" w:cs="Noto Sans"/>
          <w:b/>
          <w:sz w:val="8"/>
          <w:szCs w:val="8"/>
        </w:rPr>
      </w:pPr>
    </w:p>
    <w:p w14:paraId="5A0BFAB5" w14:textId="48DC08B7" w:rsidR="00C20CE7" w:rsidRPr="008B1A0B" w:rsidRDefault="00C20CE7" w:rsidP="00C20CE7">
      <w:pPr>
        <w:pStyle w:val="Prrafodelista"/>
        <w:suppressAutoHyphens/>
        <w:spacing w:after="0" w:line="240" w:lineRule="auto"/>
        <w:ind w:left="0"/>
        <w:contextualSpacing w:val="0"/>
        <w:jc w:val="both"/>
        <w:rPr>
          <w:rFonts w:ascii="Noto Sans" w:eastAsia="Times New Roman" w:hAnsi="Noto Sans" w:cs="Noto Sans"/>
          <w:sz w:val="21"/>
          <w:szCs w:val="21"/>
          <w:lang w:eastAsia="ar-SA"/>
        </w:rPr>
      </w:pPr>
      <w:r w:rsidRPr="008B1A0B">
        <w:rPr>
          <w:rFonts w:ascii="Noto Sans" w:eastAsia="Times New Roman" w:hAnsi="Noto Sans" w:cs="Noto Sans"/>
          <w:sz w:val="21"/>
          <w:szCs w:val="21"/>
          <w:lang w:eastAsia="ar-SA"/>
        </w:rPr>
        <w:t xml:space="preserve">Para dar cumplimiento a este punto el licitante adjudicado deberá presentar, previo a la firma del contrato, la Constancia vigente de situación fiscal emitida por el Instituto del Fondo Nacional de la Vivienda para los Trabajadores (INFONAVIT), en los términos establecidos por las “Reglas para la obtención de la constancia de situación fiscal en materia de aportaciones patronales y entero de descuentos” publicadas en el Diario Oficial de la Federación (DOF) el 28 de junio del 2017, </w:t>
      </w:r>
      <w:r w:rsidR="00A77FB2" w:rsidRPr="008B1A0B">
        <w:rPr>
          <w:rFonts w:ascii="Noto Sans" w:eastAsia="Times New Roman" w:hAnsi="Noto Sans" w:cs="Noto Sans"/>
          <w:sz w:val="21"/>
          <w:szCs w:val="21"/>
          <w:lang w:eastAsia="ar-SA"/>
        </w:rPr>
        <w:t xml:space="preserve">así como el último Acuerdo y Anexo aprobado mediante resolución número RCA-13138-01/24 de fecha 31 de enero de 2024 emitido por el H. Consejo de Administración y publicado en el DOF el 22 de abril de 2024, </w:t>
      </w:r>
      <w:r w:rsidRPr="008B1A0B">
        <w:rPr>
          <w:rFonts w:ascii="Noto Sans" w:eastAsia="Times New Roman" w:hAnsi="Noto Sans" w:cs="Noto Sans"/>
          <w:sz w:val="21"/>
          <w:szCs w:val="21"/>
          <w:lang w:eastAsia="ar-SA"/>
        </w:rPr>
        <w:t>debiendo observar las precisiones señaladas en el acta de adjudicación del servicio respecto a este requerimiento.</w:t>
      </w:r>
    </w:p>
    <w:p w14:paraId="189DC620" w14:textId="77777777" w:rsidR="00C20CE7" w:rsidRPr="008B1A0B" w:rsidRDefault="00C20CE7" w:rsidP="00C20CE7">
      <w:pPr>
        <w:spacing w:after="0" w:line="240" w:lineRule="auto"/>
        <w:ind w:left="709" w:right="-284"/>
        <w:jc w:val="both"/>
        <w:rPr>
          <w:rFonts w:ascii="Noto Sans" w:hAnsi="Noto Sans" w:cs="Noto Sans"/>
          <w:sz w:val="21"/>
          <w:szCs w:val="21"/>
        </w:rPr>
      </w:pPr>
    </w:p>
    <w:p w14:paraId="77C68154" w14:textId="77777777" w:rsidR="00C20CE7" w:rsidRDefault="00C20CE7" w:rsidP="00C20CE7">
      <w:pPr>
        <w:spacing w:after="0" w:line="240" w:lineRule="auto"/>
        <w:ind w:left="360" w:hanging="360"/>
        <w:jc w:val="both"/>
        <w:rPr>
          <w:rFonts w:ascii="Noto Sans" w:hAnsi="Noto Sans" w:cs="Noto Sans"/>
          <w:b/>
          <w:bCs/>
          <w:sz w:val="21"/>
          <w:szCs w:val="21"/>
        </w:rPr>
      </w:pPr>
      <w:r w:rsidRPr="008B1A0B">
        <w:rPr>
          <w:rFonts w:ascii="Noto Sans" w:hAnsi="Noto Sans" w:cs="Noto Sans"/>
          <w:b/>
          <w:bCs/>
          <w:sz w:val="21"/>
          <w:szCs w:val="21"/>
        </w:rPr>
        <w:t>6.- Rescisión administrativa del contrato.</w:t>
      </w:r>
    </w:p>
    <w:p w14:paraId="09B59096" w14:textId="77777777" w:rsidR="008165FB" w:rsidRPr="008B1A0B" w:rsidRDefault="008165FB" w:rsidP="00C20CE7">
      <w:pPr>
        <w:spacing w:after="0" w:line="240" w:lineRule="auto"/>
        <w:ind w:left="360" w:hanging="360"/>
        <w:jc w:val="both"/>
        <w:rPr>
          <w:rFonts w:ascii="Noto Sans" w:hAnsi="Noto Sans" w:cs="Noto Sans"/>
          <w:b/>
          <w:bCs/>
          <w:sz w:val="21"/>
          <w:szCs w:val="21"/>
        </w:rPr>
      </w:pPr>
    </w:p>
    <w:p w14:paraId="15D616C5" w14:textId="437B0445" w:rsidR="00C20CE7" w:rsidRPr="008B1A0B" w:rsidRDefault="00C20CE7" w:rsidP="00C20CE7">
      <w:pPr>
        <w:tabs>
          <w:tab w:val="num" w:pos="720"/>
        </w:tabs>
        <w:spacing w:after="0" w:line="240" w:lineRule="auto"/>
        <w:jc w:val="both"/>
        <w:rPr>
          <w:rFonts w:ascii="Noto Sans" w:hAnsi="Noto Sans" w:cs="Noto Sans"/>
          <w:bCs/>
          <w:sz w:val="21"/>
          <w:szCs w:val="21"/>
        </w:rPr>
      </w:pPr>
      <w:r w:rsidRPr="008B1A0B">
        <w:rPr>
          <w:rFonts w:ascii="Noto Sans" w:hAnsi="Noto Sans" w:cs="Noto Sans"/>
          <w:sz w:val="21"/>
          <w:szCs w:val="21"/>
        </w:rPr>
        <w:t xml:space="preserve">De conformidad con el artículo </w:t>
      </w:r>
      <w:r w:rsidR="00A77FB2" w:rsidRPr="008B1A0B">
        <w:rPr>
          <w:rFonts w:ascii="Noto Sans" w:hAnsi="Noto Sans" w:cs="Noto Sans"/>
          <w:sz w:val="21"/>
          <w:szCs w:val="21"/>
        </w:rPr>
        <w:t>77</w:t>
      </w:r>
      <w:r w:rsidRPr="008B1A0B">
        <w:rPr>
          <w:rFonts w:ascii="Noto Sans" w:hAnsi="Noto Sans" w:cs="Noto Sans"/>
          <w:sz w:val="21"/>
          <w:szCs w:val="21"/>
        </w:rPr>
        <w:t xml:space="preserve"> de la </w:t>
      </w:r>
      <w:r w:rsidRPr="008B1A0B">
        <w:rPr>
          <w:rFonts w:ascii="Noto Sans" w:hAnsi="Noto Sans" w:cs="Noto Sans"/>
          <w:bCs/>
          <w:sz w:val="21"/>
          <w:szCs w:val="21"/>
        </w:rPr>
        <w:t xml:space="preserve">Ley de Adquisiciones, Arrendamientos y Servicios del Sector Público, y 98 de su </w:t>
      </w:r>
      <w:r w:rsidR="00047855" w:rsidRPr="008B1A0B">
        <w:rPr>
          <w:rFonts w:ascii="Noto Sans" w:hAnsi="Noto Sans" w:cs="Noto Sans"/>
          <w:bCs/>
          <w:sz w:val="21"/>
          <w:szCs w:val="21"/>
        </w:rPr>
        <w:t>Reglamento,</w:t>
      </w:r>
      <w:r w:rsidRPr="008B1A0B">
        <w:rPr>
          <w:rFonts w:ascii="Noto Sans" w:hAnsi="Noto Sans" w:cs="Noto Sans"/>
          <w:bCs/>
          <w:sz w:val="21"/>
          <w:szCs w:val="21"/>
        </w:rPr>
        <w:t xml:space="preserve"> así como el numeral 5.3.20 las Políticas, Bases y Lineamientos en materia de Adquisiciones, Arrendamientos y Servicios vigentes, </w:t>
      </w:r>
      <w:r w:rsidRPr="008B1A0B">
        <w:rPr>
          <w:rFonts w:ascii="Noto Sans" w:hAnsi="Noto Sans" w:cs="Noto Sans"/>
          <w:b/>
          <w:bCs/>
          <w:sz w:val="21"/>
          <w:szCs w:val="21"/>
        </w:rPr>
        <w:t xml:space="preserve">“EL INSTITUTO” </w:t>
      </w:r>
      <w:r w:rsidRPr="008B1A0B">
        <w:rPr>
          <w:rFonts w:ascii="Noto Sans" w:hAnsi="Noto Sans" w:cs="Noto Sans"/>
          <w:bCs/>
          <w:sz w:val="21"/>
          <w:szCs w:val="21"/>
        </w:rPr>
        <w:t>podrá rescindir administrativamente, en cualquier momento, el contrato que, en su caso, sea adjudicado con motivo del presente procedimiento, cuando:</w:t>
      </w:r>
    </w:p>
    <w:p w14:paraId="513443DB" w14:textId="77777777" w:rsidR="00C20CE7" w:rsidRPr="008B1A0B" w:rsidRDefault="00C20CE7" w:rsidP="00C20CE7">
      <w:pPr>
        <w:spacing w:after="0" w:line="240" w:lineRule="auto"/>
        <w:jc w:val="both"/>
        <w:rPr>
          <w:rFonts w:ascii="Noto Sans" w:hAnsi="Noto Sans" w:cs="Noto Sans"/>
          <w:b/>
          <w:bCs/>
          <w:sz w:val="21"/>
          <w:szCs w:val="21"/>
        </w:rPr>
      </w:pPr>
    </w:p>
    <w:p w14:paraId="5D1BFC8D" w14:textId="77777777" w:rsidR="00C20CE7"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b/>
          <w:sz w:val="21"/>
          <w:szCs w:val="21"/>
        </w:rPr>
        <w:t xml:space="preserve">“EL </w:t>
      </w:r>
      <w:r w:rsidRPr="008B1A0B">
        <w:rPr>
          <w:rFonts w:ascii="Noto Sans" w:hAnsi="Noto Sans" w:cs="Noto Sans"/>
          <w:b/>
          <w:bCs/>
          <w:sz w:val="21"/>
          <w:szCs w:val="21"/>
        </w:rPr>
        <w:t xml:space="preserve">PROVEEDOR” </w:t>
      </w:r>
      <w:r w:rsidRPr="008B1A0B">
        <w:rPr>
          <w:rFonts w:ascii="Noto Sans" w:hAnsi="Noto Sans" w:cs="Noto Sans"/>
          <w:sz w:val="21"/>
          <w:szCs w:val="21"/>
        </w:rPr>
        <w:t>no entregue la garantía de cumplimiento del contrato, dentro del término de 10 (diez) días naturales posteriores a la firma del mismo.</w:t>
      </w:r>
    </w:p>
    <w:p w14:paraId="15B49ED1" w14:textId="77777777" w:rsidR="00C20CE7" w:rsidRPr="008B1A0B" w:rsidRDefault="00C20CE7" w:rsidP="00C20CE7">
      <w:pPr>
        <w:spacing w:after="0" w:line="240" w:lineRule="auto"/>
        <w:ind w:left="720"/>
        <w:jc w:val="both"/>
        <w:rPr>
          <w:rFonts w:ascii="Noto Sans" w:hAnsi="Noto Sans" w:cs="Noto Sans"/>
          <w:sz w:val="21"/>
          <w:szCs w:val="21"/>
        </w:rPr>
      </w:pPr>
    </w:p>
    <w:p w14:paraId="4D3D797D" w14:textId="77777777" w:rsidR="00C20CE7"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b/>
          <w:sz w:val="21"/>
          <w:szCs w:val="21"/>
        </w:rPr>
        <w:t xml:space="preserve">“EL </w:t>
      </w:r>
      <w:r w:rsidRPr="008B1A0B">
        <w:rPr>
          <w:rFonts w:ascii="Noto Sans" w:hAnsi="Noto Sans" w:cs="Noto Sans"/>
          <w:b/>
          <w:bCs/>
          <w:sz w:val="21"/>
          <w:szCs w:val="21"/>
        </w:rPr>
        <w:t xml:space="preserve">PROVEEDOR” </w:t>
      </w:r>
      <w:r w:rsidRPr="008B1A0B">
        <w:rPr>
          <w:rFonts w:ascii="Noto Sans" w:hAnsi="Noto Sans" w:cs="Noto Sans"/>
          <w:sz w:val="21"/>
          <w:szCs w:val="21"/>
        </w:rPr>
        <w:t>incurra en falta de veracidad total o parcial respecto a la información proporcionada para la celebración del contrato.</w:t>
      </w:r>
    </w:p>
    <w:p w14:paraId="4A6A87C7" w14:textId="77777777" w:rsidR="00C20CE7" w:rsidRPr="008B1A0B" w:rsidRDefault="00C20CE7" w:rsidP="00C20CE7">
      <w:pPr>
        <w:suppressAutoHyphens/>
        <w:spacing w:after="0" w:line="240" w:lineRule="auto"/>
        <w:ind w:left="720"/>
        <w:jc w:val="both"/>
        <w:rPr>
          <w:rFonts w:ascii="Noto Sans" w:hAnsi="Noto Sans" w:cs="Noto Sans"/>
          <w:sz w:val="21"/>
          <w:szCs w:val="21"/>
        </w:rPr>
      </w:pPr>
    </w:p>
    <w:p w14:paraId="73E7AF30" w14:textId="77777777" w:rsidR="00C20CE7"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sz w:val="21"/>
          <w:szCs w:val="21"/>
        </w:rPr>
        <w:t>Se incumpla, total o parcialmente, con cualesquiera de las obligaciones establecidas en el contrato y sus anexos.</w:t>
      </w:r>
    </w:p>
    <w:p w14:paraId="1A38B2BC" w14:textId="77777777" w:rsidR="00C20CE7" w:rsidRPr="008B1A0B" w:rsidRDefault="00C20CE7" w:rsidP="00C20CE7">
      <w:pPr>
        <w:spacing w:after="0" w:line="240" w:lineRule="auto"/>
        <w:ind w:left="720"/>
        <w:jc w:val="both"/>
        <w:rPr>
          <w:rFonts w:ascii="Noto Sans" w:hAnsi="Noto Sans" w:cs="Noto Sans"/>
          <w:sz w:val="21"/>
          <w:szCs w:val="21"/>
        </w:rPr>
      </w:pPr>
    </w:p>
    <w:p w14:paraId="0C2D982A" w14:textId="77777777" w:rsidR="00C20CE7"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sz w:val="21"/>
          <w:szCs w:val="21"/>
        </w:rPr>
        <w:t xml:space="preserve">Se compruebe que </w:t>
      </w:r>
      <w:r w:rsidRPr="008B1A0B">
        <w:rPr>
          <w:rFonts w:ascii="Noto Sans" w:hAnsi="Noto Sans" w:cs="Noto Sans"/>
          <w:b/>
          <w:sz w:val="21"/>
          <w:szCs w:val="21"/>
        </w:rPr>
        <w:t xml:space="preserve">“EL </w:t>
      </w:r>
      <w:r w:rsidRPr="008B1A0B">
        <w:rPr>
          <w:rFonts w:ascii="Noto Sans" w:hAnsi="Noto Sans" w:cs="Noto Sans"/>
          <w:b/>
          <w:bCs/>
          <w:sz w:val="21"/>
          <w:szCs w:val="21"/>
        </w:rPr>
        <w:t>PROVEEDOR”</w:t>
      </w:r>
      <w:r w:rsidRPr="008B1A0B">
        <w:rPr>
          <w:rFonts w:ascii="Noto Sans" w:hAnsi="Noto Sans" w:cs="Noto Sans"/>
          <w:sz w:val="21"/>
          <w:szCs w:val="21"/>
        </w:rPr>
        <w:t xml:space="preserve"> haya prestado el servicio con alcances o características distintas a las pactadas en el presente procedimiento.</w:t>
      </w:r>
    </w:p>
    <w:p w14:paraId="4C3329C5" w14:textId="77777777" w:rsidR="00C20CE7" w:rsidRPr="008B1A0B" w:rsidRDefault="00C20CE7" w:rsidP="00C20CE7">
      <w:pPr>
        <w:suppressAutoHyphens/>
        <w:spacing w:after="0" w:line="240" w:lineRule="auto"/>
        <w:ind w:left="720"/>
        <w:jc w:val="both"/>
        <w:rPr>
          <w:rFonts w:ascii="Noto Sans" w:hAnsi="Noto Sans" w:cs="Noto Sans"/>
          <w:sz w:val="21"/>
          <w:szCs w:val="21"/>
        </w:rPr>
      </w:pPr>
    </w:p>
    <w:p w14:paraId="61D65257" w14:textId="77777777" w:rsidR="00C20CE7"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sz w:val="21"/>
          <w:szCs w:val="21"/>
        </w:rPr>
        <w:t xml:space="preserve">Se transmitan total o parcialmente, bajo cualquier título, los derechos y obligaciones a que se refiere el contrato, con excepción de los derechos de cobro, previa autorización de </w:t>
      </w:r>
      <w:r w:rsidRPr="008B1A0B">
        <w:rPr>
          <w:rFonts w:ascii="Noto Sans" w:hAnsi="Noto Sans" w:cs="Noto Sans"/>
          <w:b/>
          <w:sz w:val="21"/>
          <w:szCs w:val="21"/>
        </w:rPr>
        <w:t>“EL INSTITUTO”</w:t>
      </w:r>
      <w:r w:rsidRPr="008B1A0B">
        <w:rPr>
          <w:rFonts w:ascii="Noto Sans" w:hAnsi="Noto Sans" w:cs="Noto Sans"/>
          <w:sz w:val="21"/>
          <w:szCs w:val="21"/>
        </w:rPr>
        <w:t>.</w:t>
      </w:r>
    </w:p>
    <w:p w14:paraId="7621C365" w14:textId="77777777" w:rsidR="00C20CE7" w:rsidRPr="008B1A0B" w:rsidRDefault="00C20CE7" w:rsidP="00C20CE7">
      <w:pPr>
        <w:suppressAutoHyphens/>
        <w:spacing w:after="0" w:line="240" w:lineRule="auto"/>
        <w:ind w:left="720"/>
        <w:jc w:val="both"/>
        <w:rPr>
          <w:rFonts w:ascii="Noto Sans" w:hAnsi="Noto Sans" w:cs="Noto Sans"/>
          <w:sz w:val="21"/>
          <w:szCs w:val="21"/>
        </w:rPr>
      </w:pPr>
    </w:p>
    <w:p w14:paraId="0851FA32" w14:textId="77777777" w:rsidR="00C20CE7"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sz w:val="21"/>
          <w:szCs w:val="21"/>
        </w:rPr>
        <w:t xml:space="preserve">Si la autoridad competente declara el concurso mercantil o cualquier situación análoga o equivalente que afecte el patrimonio de </w:t>
      </w:r>
      <w:r w:rsidRPr="008B1A0B">
        <w:rPr>
          <w:rFonts w:ascii="Noto Sans" w:hAnsi="Noto Sans" w:cs="Noto Sans"/>
          <w:b/>
          <w:sz w:val="21"/>
          <w:szCs w:val="21"/>
        </w:rPr>
        <w:t xml:space="preserve">“EL </w:t>
      </w:r>
      <w:r w:rsidRPr="008B1A0B">
        <w:rPr>
          <w:rFonts w:ascii="Noto Sans" w:hAnsi="Noto Sans" w:cs="Noto Sans"/>
          <w:b/>
          <w:bCs/>
          <w:sz w:val="21"/>
          <w:szCs w:val="21"/>
        </w:rPr>
        <w:t>PROVEEDOR”</w:t>
      </w:r>
      <w:r w:rsidRPr="008B1A0B">
        <w:rPr>
          <w:rFonts w:ascii="Noto Sans" w:hAnsi="Noto Sans" w:cs="Noto Sans"/>
          <w:sz w:val="21"/>
          <w:szCs w:val="21"/>
        </w:rPr>
        <w:t>.</w:t>
      </w:r>
    </w:p>
    <w:p w14:paraId="4BF8176C" w14:textId="77777777" w:rsidR="00C20CE7" w:rsidRPr="008B1A0B" w:rsidRDefault="00C20CE7" w:rsidP="00C20CE7">
      <w:pPr>
        <w:spacing w:after="0" w:line="240" w:lineRule="auto"/>
        <w:ind w:left="720"/>
        <w:jc w:val="both"/>
        <w:rPr>
          <w:rFonts w:ascii="Noto Sans" w:hAnsi="Noto Sans" w:cs="Noto Sans"/>
          <w:sz w:val="21"/>
          <w:szCs w:val="21"/>
        </w:rPr>
      </w:pPr>
    </w:p>
    <w:p w14:paraId="07A75A1D" w14:textId="77777777" w:rsidR="00C20CE7"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sz w:val="21"/>
          <w:szCs w:val="21"/>
        </w:rPr>
        <w:t xml:space="preserve">De manera reiterativa y constante, </w:t>
      </w:r>
      <w:r w:rsidRPr="008B1A0B">
        <w:rPr>
          <w:rFonts w:ascii="Noto Sans" w:hAnsi="Noto Sans" w:cs="Noto Sans"/>
          <w:b/>
          <w:sz w:val="21"/>
          <w:szCs w:val="21"/>
        </w:rPr>
        <w:t xml:space="preserve">“EL </w:t>
      </w:r>
      <w:r w:rsidRPr="008B1A0B">
        <w:rPr>
          <w:rFonts w:ascii="Noto Sans" w:hAnsi="Noto Sans" w:cs="Noto Sans"/>
          <w:b/>
          <w:bCs/>
          <w:sz w:val="21"/>
          <w:szCs w:val="21"/>
        </w:rPr>
        <w:t>PROVEEDOR”</w:t>
      </w:r>
      <w:r w:rsidRPr="008B1A0B">
        <w:rPr>
          <w:rFonts w:ascii="Noto Sans" w:hAnsi="Noto Sans" w:cs="Noto Sans"/>
          <w:sz w:val="21"/>
          <w:szCs w:val="21"/>
        </w:rPr>
        <w:t xml:space="preserve">, sea sancionado por parte de </w:t>
      </w:r>
      <w:r w:rsidRPr="008B1A0B">
        <w:rPr>
          <w:rFonts w:ascii="Noto Sans" w:hAnsi="Noto Sans" w:cs="Noto Sans"/>
          <w:b/>
          <w:sz w:val="21"/>
          <w:szCs w:val="21"/>
        </w:rPr>
        <w:t>“EL INSTITUTO”</w:t>
      </w:r>
      <w:r w:rsidRPr="008B1A0B">
        <w:rPr>
          <w:rFonts w:ascii="Noto Sans" w:hAnsi="Noto Sans" w:cs="Noto Sans"/>
          <w:sz w:val="21"/>
          <w:szCs w:val="21"/>
        </w:rPr>
        <w:t xml:space="preserve"> con penalizaciones o deducciones sobre el mismo concepto de los servicios que proporciona a </w:t>
      </w:r>
      <w:r w:rsidRPr="008B1A0B">
        <w:rPr>
          <w:rFonts w:ascii="Noto Sans" w:hAnsi="Noto Sans" w:cs="Noto Sans"/>
          <w:b/>
          <w:sz w:val="21"/>
          <w:szCs w:val="21"/>
        </w:rPr>
        <w:t>“EL INSTITUTO”</w:t>
      </w:r>
      <w:r w:rsidRPr="008B1A0B">
        <w:rPr>
          <w:rFonts w:ascii="Noto Sans" w:hAnsi="Noto Sans" w:cs="Noto Sans"/>
          <w:sz w:val="21"/>
          <w:szCs w:val="21"/>
        </w:rPr>
        <w:t xml:space="preserve"> y con ello se afecten los intereses de </w:t>
      </w:r>
      <w:r w:rsidRPr="008B1A0B">
        <w:rPr>
          <w:rFonts w:ascii="Noto Sans" w:hAnsi="Noto Sans" w:cs="Noto Sans"/>
          <w:b/>
          <w:sz w:val="21"/>
          <w:szCs w:val="21"/>
        </w:rPr>
        <w:t>“EL INSTITUTO</w:t>
      </w:r>
      <w:r w:rsidRPr="008B1A0B">
        <w:rPr>
          <w:rFonts w:ascii="Noto Sans" w:hAnsi="Noto Sans" w:cs="Noto Sans"/>
          <w:b/>
          <w:bCs/>
          <w:sz w:val="21"/>
          <w:szCs w:val="21"/>
        </w:rPr>
        <w:t>”</w:t>
      </w:r>
      <w:r w:rsidRPr="008B1A0B">
        <w:rPr>
          <w:rFonts w:ascii="Noto Sans" w:hAnsi="Noto Sans" w:cs="Noto Sans"/>
          <w:sz w:val="21"/>
          <w:szCs w:val="21"/>
        </w:rPr>
        <w:t>.</w:t>
      </w:r>
    </w:p>
    <w:p w14:paraId="3A38AFC6" w14:textId="77777777" w:rsidR="00C20CE7" w:rsidRPr="008B1A0B" w:rsidRDefault="00C20CE7" w:rsidP="00C20CE7">
      <w:pPr>
        <w:spacing w:after="0" w:line="240" w:lineRule="auto"/>
        <w:ind w:left="720"/>
        <w:jc w:val="both"/>
        <w:rPr>
          <w:rFonts w:ascii="Noto Sans" w:hAnsi="Noto Sans" w:cs="Noto Sans"/>
          <w:sz w:val="21"/>
          <w:szCs w:val="21"/>
        </w:rPr>
      </w:pPr>
    </w:p>
    <w:p w14:paraId="038B5D53" w14:textId="357CBA50" w:rsidR="004030BA" w:rsidRPr="008B1A0B" w:rsidRDefault="00C20CE7" w:rsidP="00C20CE7">
      <w:pPr>
        <w:numPr>
          <w:ilvl w:val="0"/>
          <w:numId w:val="1"/>
        </w:numPr>
        <w:tabs>
          <w:tab w:val="clear" w:pos="420"/>
        </w:tabs>
        <w:suppressAutoHyphens/>
        <w:spacing w:after="0" w:line="240" w:lineRule="auto"/>
        <w:ind w:left="720" w:hanging="360"/>
        <w:jc w:val="both"/>
        <w:rPr>
          <w:rFonts w:ascii="Noto Sans" w:hAnsi="Noto Sans" w:cs="Noto Sans"/>
          <w:sz w:val="21"/>
          <w:szCs w:val="21"/>
        </w:rPr>
      </w:pPr>
      <w:r w:rsidRPr="008B1A0B">
        <w:rPr>
          <w:rFonts w:ascii="Noto Sans" w:hAnsi="Noto Sans" w:cs="Noto Sans"/>
          <w:b/>
          <w:sz w:val="21"/>
          <w:szCs w:val="21"/>
        </w:rPr>
        <w:lastRenderedPageBreak/>
        <w:t xml:space="preserve">“EL </w:t>
      </w:r>
      <w:r w:rsidRPr="008B1A0B">
        <w:rPr>
          <w:rFonts w:ascii="Noto Sans" w:hAnsi="Noto Sans" w:cs="Noto Sans"/>
          <w:b/>
          <w:bCs/>
          <w:sz w:val="21"/>
          <w:szCs w:val="21"/>
        </w:rPr>
        <w:t xml:space="preserve">PROVEEDOR” </w:t>
      </w:r>
      <w:r w:rsidRPr="008B1A0B">
        <w:rPr>
          <w:rFonts w:ascii="Noto Sans" w:hAnsi="Noto Sans" w:cs="Noto Sans"/>
          <w:sz w:val="21"/>
          <w:szCs w:val="21"/>
        </w:rPr>
        <w:t xml:space="preserve">incurra en incumplimiento de cualquiera de las obligaciones a su cargo, de conformidad con el procedimiento previsto en el artículo </w:t>
      </w:r>
      <w:r w:rsidR="00A77FB2" w:rsidRPr="008B1A0B">
        <w:rPr>
          <w:rFonts w:ascii="Noto Sans" w:hAnsi="Noto Sans" w:cs="Noto Sans"/>
          <w:sz w:val="21"/>
          <w:szCs w:val="21"/>
        </w:rPr>
        <w:t>77</w:t>
      </w:r>
      <w:r w:rsidRPr="008B1A0B">
        <w:rPr>
          <w:rFonts w:ascii="Noto Sans" w:hAnsi="Noto Sans" w:cs="Noto Sans"/>
          <w:sz w:val="21"/>
          <w:szCs w:val="21"/>
        </w:rPr>
        <w:t xml:space="preserve"> de la Ley de Adquisiciones, Arrendamientos y Servicios del Sector Público.</w:t>
      </w:r>
    </w:p>
    <w:p w14:paraId="7E196D80" w14:textId="77777777" w:rsidR="008B1A0B" w:rsidRPr="008B1A0B" w:rsidRDefault="008B1A0B" w:rsidP="008B1A0B">
      <w:pPr>
        <w:suppressAutoHyphens/>
        <w:spacing w:after="0" w:line="240" w:lineRule="auto"/>
        <w:jc w:val="both"/>
        <w:rPr>
          <w:rFonts w:ascii="Noto Sans" w:hAnsi="Noto Sans" w:cs="Noto Sans"/>
          <w:sz w:val="21"/>
          <w:szCs w:val="21"/>
        </w:rPr>
      </w:pPr>
    </w:p>
    <w:p w14:paraId="1B90C323" w14:textId="77777777" w:rsidR="00C20CE7" w:rsidRPr="008B1A0B" w:rsidRDefault="00C20CE7" w:rsidP="00C20CE7">
      <w:pPr>
        <w:spacing w:after="0" w:line="240" w:lineRule="auto"/>
        <w:ind w:left="360" w:hanging="360"/>
        <w:jc w:val="both"/>
        <w:rPr>
          <w:rFonts w:ascii="Noto Sans" w:hAnsi="Noto Sans" w:cs="Noto Sans"/>
          <w:b/>
          <w:sz w:val="21"/>
          <w:szCs w:val="21"/>
        </w:rPr>
      </w:pPr>
      <w:r w:rsidRPr="008B1A0B">
        <w:rPr>
          <w:rFonts w:ascii="Noto Sans" w:hAnsi="Noto Sans" w:cs="Noto Sans"/>
          <w:b/>
          <w:sz w:val="21"/>
          <w:szCs w:val="21"/>
        </w:rPr>
        <w:t>7.- Administración del contrato.</w:t>
      </w:r>
    </w:p>
    <w:p w14:paraId="1B9ACC31" w14:textId="77777777" w:rsidR="00C20CE7" w:rsidRPr="008B1A0B" w:rsidRDefault="00C20CE7" w:rsidP="00C20CE7">
      <w:pPr>
        <w:spacing w:after="0" w:line="240" w:lineRule="auto"/>
        <w:ind w:left="360" w:hanging="360"/>
        <w:jc w:val="both"/>
        <w:rPr>
          <w:rFonts w:ascii="Noto Sans" w:hAnsi="Noto Sans" w:cs="Noto Sans"/>
          <w:b/>
          <w:sz w:val="21"/>
          <w:szCs w:val="21"/>
        </w:rPr>
      </w:pPr>
    </w:p>
    <w:p w14:paraId="1C98294D" w14:textId="18EC1DD1" w:rsidR="00C20CE7" w:rsidRPr="008B1A0B" w:rsidRDefault="00C20CE7" w:rsidP="00C20CE7">
      <w:pPr>
        <w:tabs>
          <w:tab w:val="left" w:pos="-284"/>
          <w:tab w:val="left" w:pos="9498"/>
        </w:tabs>
        <w:spacing w:after="0" w:line="240" w:lineRule="auto"/>
        <w:jc w:val="both"/>
        <w:rPr>
          <w:rFonts w:ascii="Noto Sans" w:hAnsi="Noto Sans" w:cs="Noto Sans"/>
          <w:sz w:val="21"/>
          <w:szCs w:val="21"/>
        </w:rPr>
      </w:pPr>
      <w:r w:rsidRPr="008B1A0B">
        <w:rPr>
          <w:rFonts w:ascii="Noto Sans" w:hAnsi="Noto Sans" w:cs="Noto Sans"/>
          <w:bCs/>
          <w:sz w:val="21"/>
          <w:szCs w:val="21"/>
        </w:rPr>
        <w:t xml:space="preserve">De conformidad con los numerales 5.3.9 y 5.3.15 de las Políticas, Bases y Lineamientos en Materia de Adquisiciones, Arrendamientos y Servicios del Instituto Mexicano del Seguro Social vigentes, el Área Técnica y el Administrador del Contrato será el </w:t>
      </w:r>
      <w:r w:rsidR="00A77FB2" w:rsidRPr="008B1A0B">
        <w:rPr>
          <w:rFonts w:ascii="Noto Sans" w:hAnsi="Noto Sans" w:cs="Noto Sans"/>
          <w:bCs/>
          <w:sz w:val="21"/>
          <w:szCs w:val="21"/>
        </w:rPr>
        <w:t xml:space="preserve">Titular </w:t>
      </w:r>
      <w:r w:rsidRPr="008B1A0B">
        <w:rPr>
          <w:rFonts w:ascii="Noto Sans" w:hAnsi="Noto Sans" w:cs="Noto Sans"/>
          <w:bCs/>
          <w:sz w:val="21"/>
          <w:szCs w:val="21"/>
        </w:rPr>
        <w:t>de la División de Inmuebles Centrales</w:t>
      </w:r>
      <w:r w:rsidRPr="008B1A0B">
        <w:rPr>
          <w:rFonts w:ascii="Noto Sans" w:hAnsi="Noto Sans" w:cs="Noto Sans"/>
          <w:sz w:val="21"/>
          <w:szCs w:val="21"/>
        </w:rPr>
        <w:t xml:space="preserve"> </w:t>
      </w:r>
      <w:r w:rsidRPr="008B1A0B">
        <w:rPr>
          <w:rStyle w:val="normaltextrun"/>
          <w:rFonts w:ascii="Noto Sans" w:hAnsi="Noto Sans" w:cs="Noto Sans"/>
          <w:color w:val="000000"/>
          <w:sz w:val="21"/>
          <w:szCs w:val="21"/>
          <w:shd w:val="clear" w:color="auto" w:fill="FFFFFF"/>
          <w:lang w:val="es-ES"/>
        </w:rPr>
        <w:t>y sin ser limitativo se designa como auxiliar en la administración del mismo, a los Administradores de cada Conjunto, así como al jefe de Conservación de la Unidad que corresponda.</w:t>
      </w:r>
      <w:r w:rsidRPr="008B1A0B">
        <w:rPr>
          <w:rStyle w:val="eop"/>
          <w:rFonts w:ascii="Noto Sans" w:hAnsi="Noto Sans" w:cs="Noto Sans"/>
          <w:color w:val="000000"/>
          <w:sz w:val="21"/>
          <w:szCs w:val="21"/>
          <w:shd w:val="clear" w:color="auto" w:fill="FFFFFF"/>
        </w:rPr>
        <w:t> </w:t>
      </w:r>
    </w:p>
    <w:p w14:paraId="013C9F22" w14:textId="0EC9A2FB" w:rsidR="001F065E" w:rsidRPr="008B1A0B" w:rsidRDefault="001F065E" w:rsidP="00BD6160">
      <w:pPr>
        <w:autoSpaceDE w:val="0"/>
        <w:autoSpaceDN w:val="0"/>
        <w:adjustRightInd w:val="0"/>
        <w:spacing w:after="0" w:line="240" w:lineRule="auto"/>
        <w:rPr>
          <w:rFonts w:ascii="Noto Sans" w:eastAsia="Open Sans" w:hAnsi="Noto Sans" w:cs="Noto Sans"/>
          <w:b/>
          <w:sz w:val="16"/>
          <w:szCs w:val="16"/>
        </w:rPr>
      </w:pPr>
    </w:p>
    <w:sectPr w:rsidR="001F065E" w:rsidRPr="008B1A0B" w:rsidSect="008B1A0B">
      <w:headerReference w:type="even" r:id="rId14"/>
      <w:headerReference w:type="default" r:id="rId15"/>
      <w:footerReference w:type="even" r:id="rId16"/>
      <w:footerReference w:type="default" r:id="rId17"/>
      <w:headerReference w:type="first" r:id="rId18"/>
      <w:footerReference w:type="first" r:id="rId19"/>
      <w:pgSz w:w="12240" w:h="15840"/>
      <w:pgMar w:top="1700" w:right="900" w:bottom="1276" w:left="1276" w:header="426" w:footer="55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525431" w14:textId="77777777" w:rsidR="0045576D" w:rsidRDefault="0045576D">
      <w:pPr>
        <w:spacing w:after="0" w:line="240" w:lineRule="auto"/>
      </w:pPr>
      <w:r>
        <w:separator/>
      </w:r>
    </w:p>
  </w:endnote>
  <w:endnote w:type="continuationSeparator" w:id="0">
    <w:p w14:paraId="51BA2528" w14:textId="77777777" w:rsidR="0045576D" w:rsidRDefault="0045576D">
      <w:pPr>
        <w:spacing w:after="0" w:line="240" w:lineRule="auto"/>
      </w:pPr>
      <w:r>
        <w:continuationSeparator/>
      </w:r>
    </w:p>
  </w:endnote>
  <w:endnote w:type="continuationNotice" w:id="1">
    <w:p w14:paraId="744CE736" w14:textId="77777777" w:rsidR="0045576D" w:rsidRDefault="0045576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ontserrat">
    <w:panose1 w:val="00000500000000000000"/>
    <w:charset w:val="00"/>
    <w:family w:val="auto"/>
    <w:pitch w:val="variable"/>
    <w:sig w:usb0="2000020F" w:usb1="00000003" w:usb2="00000000" w:usb3="00000000" w:csb0="00000197" w:csb1="00000000"/>
    <w:embedRegular r:id="rId1" w:fontKey="{40854F48-565D-41E2-978A-27CC280B9758}"/>
    <w:embedBold r:id="rId2" w:fontKey="{121CF69D-59A1-4496-9CB8-70EC1EA0CC0C}"/>
  </w:font>
  <w:font w:name="Tahoma">
    <w:panose1 w:val="020B0604030504040204"/>
    <w:charset w:val="00"/>
    <w:family w:val="swiss"/>
    <w:pitch w:val="variable"/>
    <w:sig w:usb0="E1002EFF" w:usb1="C000605B" w:usb2="00000029" w:usb3="00000000" w:csb0="000101FF" w:csb1="00000000"/>
    <w:embedRegular r:id="rId3" w:fontKey="{DFA618A4-EBFF-4DDC-871A-2E2D77BC4937}"/>
  </w:font>
  <w:font w:name="Georgia">
    <w:panose1 w:val="02040502050405020303"/>
    <w:charset w:val="00"/>
    <w:family w:val="roman"/>
    <w:pitch w:val="variable"/>
    <w:sig w:usb0="00000287" w:usb1="00000000" w:usb2="00000000" w:usb3="00000000" w:csb0="0000009F" w:csb1="00000000"/>
    <w:embedRegular r:id="rId4" w:fontKey="{A3B603B2-7D49-4006-8CA5-48795EE01DA4}"/>
    <w:embedItalic r:id="rId5" w:fontKey="{2D011B1E-DEDE-4D02-B723-1437B616D35F}"/>
  </w:font>
  <w:font w:name="Calibri">
    <w:panose1 w:val="020F0502020204030204"/>
    <w:charset w:val="00"/>
    <w:family w:val="swiss"/>
    <w:pitch w:val="variable"/>
    <w:sig w:usb0="E4002EFF" w:usb1="C000247B" w:usb2="00000009" w:usb3="00000000" w:csb0="000001FF" w:csb1="00000000"/>
    <w:embedRegular r:id="rId6" w:fontKey="{7EB1DCCD-5931-468F-AE8C-53CD5EC7B547}"/>
    <w:embedBold r:id="rId7" w:fontKey="{B1D34BC0-40D4-47C3-8D30-CD2917CE20CE}"/>
  </w:font>
  <w:font w:name="CG Times">
    <w:altName w:val="Times New Roman"/>
    <w:panose1 w:val="00000000000000000000"/>
    <w:charset w:val="00"/>
    <w:family w:val="roman"/>
    <w:notTrueType/>
    <w:pitch w:val="variable"/>
    <w:sig w:usb0="00000003" w:usb1="00000000" w:usb2="00000000" w:usb3="00000000" w:csb0="00000001" w:csb1="00000000"/>
  </w:font>
  <w:font w:name="Noto Sans">
    <w:panose1 w:val="020B0502040504020204"/>
    <w:charset w:val="00"/>
    <w:family w:val="swiss"/>
    <w:pitch w:val="variable"/>
    <w:sig w:usb0="E00002FF" w:usb1="4000201F" w:usb2="08000029" w:usb3="00000000" w:csb0="0000019F" w:csb1="00000000"/>
    <w:embedRegular r:id="rId8" w:fontKey="{449F54E5-25A9-4C12-808F-43ADF0B1520B}"/>
    <w:embedBold r:id="rId9" w:fontKey="{F509C1D8-A887-4A40-A90D-413383BF806B}"/>
    <w:embedBoldItalic r:id="rId10" w:fontKey="{49BB8E9C-E74E-480E-86F3-61A18A3A5490}"/>
  </w:font>
  <w:font w:name="MS Mincho">
    <w:altName w:val="ＭＳ 明朝"/>
    <w:panose1 w:val="02020609040205080304"/>
    <w:charset w:val="80"/>
    <w:family w:val="modern"/>
    <w:pitch w:val="fixed"/>
    <w:sig w:usb0="E00002FF" w:usb1="6AC7FDFB" w:usb2="08000012" w:usb3="00000000" w:csb0="0002009F" w:csb1="00000000"/>
  </w:font>
  <w:font w:name="Open Sans">
    <w:charset w:val="00"/>
    <w:family w:val="swiss"/>
    <w:pitch w:val="variable"/>
    <w:sig w:usb0="E00002EF" w:usb1="4000205B" w:usb2="00000028" w:usb3="00000000" w:csb0="0000019F" w:csb1="00000000"/>
    <w:embedBold r:id="rId11" w:fontKey="{1B0825BB-329D-4826-BC3C-6BB8AD65421E}"/>
  </w:font>
  <w:font w:name="Geomanist">
    <w:panose1 w:val="02000503000000020004"/>
    <w:charset w:val="00"/>
    <w:family w:val="modern"/>
    <w:notTrueType/>
    <w:pitch w:val="variable"/>
    <w:sig w:usb0="A000002F" w:usb1="1000004A"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Montserrat SemiBold">
    <w:panose1 w:val="00000700000000000000"/>
    <w:charset w:val="00"/>
    <w:family w:val="auto"/>
    <w:pitch w:val="variable"/>
    <w:sig w:usb0="2000020F" w:usb1="00000003" w:usb2="00000000" w:usb3="00000000" w:csb0="00000197" w:csb1="00000000"/>
    <w:embedRegular r:id="rId12" w:fontKey="{BE36BCEE-248B-4952-AB7B-7211A5D95E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A220A" w14:textId="77777777" w:rsidR="00761C15" w:rsidRDefault="00761C1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F5A674" w14:textId="10B4E5BE" w:rsidR="00A02F63" w:rsidRDefault="00B6783B" w:rsidP="009A44D5">
    <w:pPr>
      <w:pStyle w:val="Piedepgina"/>
    </w:pPr>
    <w:r>
      <w:rPr>
        <w:noProof/>
      </w:rPr>
      <w:drawing>
        <wp:anchor distT="0" distB="0" distL="114300" distR="114300" simplePos="0" relativeHeight="251663872" behindDoc="1" locked="0" layoutInCell="1" allowOverlap="1" wp14:anchorId="6FD6C2E3" wp14:editId="4E64CB83">
          <wp:simplePos x="0" y="0"/>
          <wp:positionH relativeFrom="column">
            <wp:posOffset>-620201</wp:posOffset>
          </wp:positionH>
          <wp:positionV relativeFrom="paragraph">
            <wp:posOffset>-270979</wp:posOffset>
          </wp:positionV>
          <wp:extent cx="7476487" cy="715617"/>
          <wp:effectExtent l="0" t="0" r="0" b="8890"/>
          <wp:wrapNone/>
          <wp:docPr id="156828591"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3" descr="Imagen que contiene Texto&#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269" t="87071" r="1889" b="5789"/>
                  <a:stretch>
                    <a:fillRect/>
                  </a:stretch>
                </pic:blipFill>
                <pic:spPr bwMode="auto">
                  <a:xfrm>
                    <a:off x="0" y="0"/>
                    <a:ext cx="7476487" cy="71561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1584" behindDoc="0" locked="0" layoutInCell="1" allowOverlap="1" wp14:anchorId="7627198C" wp14:editId="0F621B8B">
              <wp:simplePos x="0" y="0"/>
              <wp:positionH relativeFrom="column">
                <wp:posOffset>-494997</wp:posOffset>
              </wp:positionH>
              <wp:positionV relativeFrom="page">
                <wp:posOffset>9374892</wp:posOffset>
              </wp:positionV>
              <wp:extent cx="7245928" cy="285692"/>
              <wp:effectExtent l="0" t="0" r="0" b="635"/>
              <wp:wrapNone/>
              <wp:docPr id="103687894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245928" cy="285692"/>
                      </a:xfrm>
                      <a:prstGeom prst="rect">
                        <a:avLst/>
                      </a:prstGeom>
                      <a:noFill/>
                      <a:ln w="6350">
                        <a:noFill/>
                      </a:ln>
                    </wps:spPr>
                    <wps:txbx>
                      <w:txbxContent>
                        <w:p w14:paraId="5FF56C46" w14:textId="2270270E" w:rsidR="009A44D5" w:rsidRPr="009A44D5" w:rsidRDefault="00DD0217" w:rsidP="009A44D5">
                          <w:pPr>
                            <w:jc w:val="center"/>
                            <w:rPr>
                              <w:b/>
                              <w:color w:val="B79A5E"/>
                              <w:sz w:val="20"/>
                              <w:szCs w:val="20"/>
                            </w:rPr>
                          </w:pPr>
                          <w:sdt>
                            <w:sdtPr>
                              <w:rPr>
                                <w:color w:val="B79A5E"/>
                                <w:sz w:val="20"/>
                                <w:szCs w:val="20"/>
                              </w:rPr>
                              <w:id w:val="-1279716058"/>
                              <w:docPartObj>
                                <w:docPartGallery w:val="Page Numbers (Top of Page)"/>
                                <w:docPartUnique/>
                              </w:docPartObj>
                            </w:sdtPr>
                            <w:sdtEndPr/>
                            <w:sdtContent>
                              <w:r w:rsidR="009A44D5" w:rsidRPr="009A44D5">
                                <w:rPr>
                                  <w:color w:val="B79A5E"/>
                                  <w:sz w:val="20"/>
                                  <w:szCs w:val="20"/>
                                  <w:lang w:val="es-ES"/>
                                </w:rPr>
                                <w:t xml:space="preserve">Página </w:t>
                              </w:r>
                              <w:r w:rsidR="009A44D5" w:rsidRPr="009A44D5">
                                <w:rPr>
                                  <w:b/>
                                  <w:bCs/>
                                  <w:color w:val="B79A5E"/>
                                  <w:sz w:val="20"/>
                                  <w:szCs w:val="20"/>
                                </w:rPr>
                                <w:fldChar w:fldCharType="begin"/>
                              </w:r>
                              <w:r w:rsidR="009A44D5" w:rsidRPr="009A44D5">
                                <w:rPr>
                                  <w:b/>
                                  <w:bCs/>
                                  <w:color w:val="B79A5E"/>
                                  <w:sz w:val="20"/>
                                  <w:szCs w:val="20"/>
                                </w:rPr>
                                <w:instrText>PAGE</w:instrText>
                              </w:r>
                              <w:r w:rsidR="009A44D5" w:rsidRPr="009A44D5">
                                <w:rPr>
                                  <w:b/>
                                  <w:bCs/>
                                  <w:color w:val="B79A5E"/>
                                  <w:sz w:val="20"/>
                                  <w:szCs w:val="20"/>
                                </w:rPr>
                                <w:fldChar w:fldCharType="separate"/>
                              </w:r>
                              <w:r w:rsidR="0017438A">
                                <w:rPr>
                                  <w:b/>
                                  <w:bCs/>
                                  <w:noProof/>
                                  <w:color w:val="B79A5E"/>
                                  <w:sz w:val="20"/>
                                  <w:szCs w:val="20"/>
                                </w:rPr>
                                <w:t>12</w:t>
                              </w:r>
                              <w:r w:rsidR="009A44D5" w:rsidRPr="009A44D5">
                                <w:rPr>
                                  <w:b/>
                                  <w:bCs/>
                                  <w:color w:val="B79A5E"/>
                                  <w:sz w:val="20"/>
                                  <w:szCs w:val="20"/>
                                </w:rPr>
                                <w:fldChar w:fldCharType="end"/>
                              </w:r>
                              <w:r w:rsidR="009A44D5" w:rsidRPr="009A44D5">
                                <w:rPr>
                                  <w:color w:val="B79A5E"/>
                                  <w:sz w:val="20"/>
                                  <w:szCs w:val="20"/>
                                  <w:lang w:val="es-ES"/>
                                </w:rPr>
                                <w:t xml:space="preserve"> de </w:t>
                              </w:r>
                              <w:r w:rsidR="009A44D5" w:rsidRPr="009A44D5">
                                <w:rPr>
                                  <w:b/>
                                  <w:bCs/>
                                  <w:color w:val="B79A5E"/>
                                  <w:sz w:val="20"/>
                                  <w:szCs w:val="20"/>
                                </w:rPr>
                                <w:fldChar w:fldCharType="begin"/>
                              </w:r>
                              <w:r w:rsidR="009A44D5" w:rsidRPr="009A44D5">
                                <w:rPr>
                                  <w:b/>
                                  <w:bCs/>
                                  <w:color w:val="B79A5E"/>
                                  <w:sz w:val="20"/>
                                  <w:szCs w:val="20"/>
                                </w:rPr>
                                <w:instrText>NUMPAGES</w:instrText>
                              </w:r>
                              <w:r w:rsidR="009A44D5" w:rsidRPr="009A44D5">
                                <w:rPr>
                                  <w:b/>
                                  <w:bCs/>
                                  <w:color w:val="B79A5E"/>
                                  <w:sz w:val="20"/>
                                  <w:szCs w:val="20"/>
                                </w:rPr>
                                <w:fldChar w:fldCharType="separate"/>
                              </w:r>
                              <w:r w:rsidR="0017438A">
                                <w:rPr>
                                  <w:b/>
                                  <w:bCs/>
                                  <w:noProof/>
                                  <w:color w:val="B79A5E"/>
                                  <w:sz w:val="20"/>
                                  <w:szCs w:val="20"/>
                                </w:rPr>
                                <w:t>15</w:t>
                              </w:r>
                              <w:r w:rsidR="009A44D5" w:rsidRPr="009A44D5">
                                <w:rPr>
                                  <w:b/>
                                  <w:bCs/>
                                  <w:color w:val="B79A5E"/>
                                  <w:sz w:val="20"/>
                                  <w:szCs w:val="20"/>
                                </w:rPr>
                                <w:fldChar w:fldCharType="end"/>
                              </w:r>
                            </w:sdtContent>
                          </w:sdt>
                        </w:p>
                        <w:p w14:paraId="7DD41050" w14:textId="63809941" w:rsidR="00F04EEE" w:rsidRPr="009A44D5" w:rsidRDefault="00F04EEE" w:rsidP="009A44D5">
                          <w:pPr>
                            <w:spacing w:after="0" w:line="240" w:lineRule="auto"/>
                            <w:jc w:val="center"/>
                            <w:rPr>
                              <w:rFonts w:eastAsia="Times New Roman"/>
                              <w:b/>
                              <w:color w:val="FFFFFF" w:themeColor="background1"/>
                              <w:sz w:val="12"/>
                              <w:szCs w:val="12"/>
                            </w:rPr>
                          </w:pPr>
                          <w:r w:rsidRPr="009A44D5">
                            <w:rPr>
                              <w:rFonts w:eastAsia="Times New Roman"/>
                              <w:b/>
                              <w:color w:val="FFFFFF" w:themeColor="background1"/>
                              <w:sz w:val="12"/>
                              <w:szCs w:val="12"/>
                            </w:rPr>
                            <w:t>l. 55 5726 1700, Ext. 17700-17709              www.imss.gob.mx</w:t>
                          </w:r>
                        </w:p>
                        <w:p w14:paraId="52ECB863" w14:textId="5B852B1F" w:rsidR="00A02F63" w:rsidRPr="009A44D5" w:rsidRDefault="00A02F63" w:rsidP="009A44D5">
                          <w:pPr>
                            <w:jc w:val="center"/>
                            <w:rPr>
                              <w:rFonts w:ascii="Geomanist" w:hAnsi="Geomanist"/>
                              <w:color w:val="FFFFFF"/>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27198C" id="_x0000_t202" coordsize="21600,21600" o:spt="202" path="m,l,21600r21600,l21600,xe">
              <v:stroke joinstyle="miter"/>
              <v:path gradientshapeok="t" o:connecttype="rect"/>
            </v:shapetype>
            <v:shape id="Cuadro de texto 2" o:spid="_x0000_s1027" type="#_x0000_t202" style="position:absolute;margin-left:-39pt;margin-top:738.2pt;width:570.55pt;height:2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" filled="f" stroked="f" strokeweight=".5pt">
              <v:textbox>
                <w:txbxContent>
                  <w:p w14:paraId="5FF56C46" w14:textId="2270270E" w:rsidR="009A44D5" w:rsidRPr="009A44D5" w:rsidRDefault="00DD0217" w:rsidP="009A44D5">
                    <w:pPr>
                      <w:jc w:val="center"/>
                      <w:rPr>
                        <w:b/>
                        <w:color w:val="B79A5E"/>
                        <w:sz w:val="20"/>
                        <w:szCs w:val="20"/>
                      </w:rPr>
                    </w:pPr>
                    <w:sdt>
                      <w:sdtPr>
                        <w:rPr>
                          <w:color w:val="B79A5E"/>
                          <w:sz w:val="20"/>
                          <w:szCs w:val="20"/>
                        </w:rPr>
                        <w:id w:val="-1279716058"/>
                        <w:docPartObj>
                          <w:docPartGallery w:val="Page Numbers (Top of Page)"/>
                          <w:docPartUnique/>
                        </w:docPartObj>
                      </w:sdtPr>
                      <w:sdtEndPr/>
                      <w:sdtContent>
                        <w:r w:rsidR="009A44D5" w:rsidRPr="009A44D5">
                          <w:rPr>
                            <w:color w:val="B79A5E"/>
                            <w:sz w:val="20"/>
                            <w:szCs w:val="20"/>
                            <w:lang w:val="es-ES"/>
                          </w:rPr>
                          <w:t xml:space="preserve">Página </w:t>
                        </w:r>
                        <w:r w:rsidR="009A44D5" w:rsidRPr="009A44D5">
                          <w:rPr>
                            <w:b/>
                            <w:bCs/>
                            <w:color w:val="B79A5E"/>
                            <w:sz w:val="20"/>
                            <w:szCs w:val="20"/>
                          </w:rPr>
                          <w:fldChar w:fldCharType="begin"/>
                        </w:r>
                        <w:r w:rsidR="009A44D5" w:rsidRPr="009A44D5">
                          <w:rPr>
                            <w:b/>
                            <w:bCs/>
                            <w:color w:val="B79A5E"/>
                            <w:sz w:val="20"/>
                            <w:szCs w:val="20"/>
                          </w:rPr>
                          <w:instrText>PAGE</w:instrText>
                        </w:r>
                        <w:r w:rsidR="009A44D5" w:rsidRPr="009A44D5">
                          <w:rPr>
                            <w:b/>
                            <w:bCs/>
                            <w:color w:val="B79A5E"/>
                            <w:sz w:val="20"/>
                            <w:szCs w:val="20"/>
                          </w:rPr>
                          <w:fldChar w:fldCharType="separate"/>
                        </w:r>
                        <w:r w:rsidR="0017438A">
                          <w:rPr>
                            <w:b/>
                            <w:bCs/>
                            <w:noProof/>
                            <w:color w:val="B79A5E"/>
                            <w:sz w:val="20"/>
                            <w:szCs w:val="20"/>
                          </w:rPr>
                          <w:t>12</w:t>
                        </w:r>
                        <w:r w:rsidR="009A44D5" w:rsidRPr="009A44D5">
                          <w:rPr>
                            <w:b/>
                            <w:bCs/>
                            <w:color w:val="B79A5E"/>
                            <w:sz w:val="20"/>
                            <w:szCs w:val="20"/>
                          </w:rPr>
                          <w:fldChar w:fldCharType="end"/>
                        </w:r>
                        <w:r w:rsidR="009A44D5" w:rsidRPr="009A44D5">
                          <w:rPr>
                            <w:color w:val="B79A5E"/>
                            <w:sz w:val="20"/>
                            <w:szCs w:val="20"/>
                            <w:lang w:val="es-ES"/>
                          </w:rPr>
                          <w:t xml:space="preserve"> de </w:t>
                        </w:r>
                        <w:r w:rsidR="009A44D5" w:rsidRPr="009A44D5">
                          <w:rPr>
                            <w:b/>
                            <w:bCs/>
                            <w:color w:val="B79A5E"/>
                            <w:sz w:val="20"/>
                            <w:szCs w:val="20"/>
                          </w:rPr>
                          <w:fldChar w:fldCharType="begin"/>
                        </w:r>
                        <w:r w:rsidR="009A44D5" w:rsidRPr="009A44D5">
                          <w:rPr>
                            <w:b/>
                            <w:bCs/>
                            <w:color w:val="B79A5E"/>
                            <w:sz w:val="20"/>
                            <w:szCs w:val="20"/>
                          </w:rPr>
                          <w:instrText>NUMPAGES</w:instrText>
                        </w:r>
                        <w:r w:rsidR="009A44D5" w:rsidRPr="009A44D5">
                          <w:rPr>
                            <w:b/>
                            <w:bCs/>
                            <w:color w:val="B79A5E"/>
                            <w:sz w:val="20"/>
                            <w:szCs w:val="20"/>
                          </w:rPr>
                          <w:fldChar w:fldCharType="separate"/>
                        </w:r>
                        <w:r w:rsidR="0017438A">
                          <w:rPr>
                            <w:b/>
                            <w:bCs/>
                            <w:noProof/>
                            <w:color w:val="B79A5E"/>
                            <w:sz w:val="20"/>
                            <w:szCs w:val="20"/>
                          </w:rPr>
                          <w:t>15</w:t>
                        </w:r>
                        <w:r w:rsidR="009A44D5" w:rsidRPr="009A44D5">
                          <w:rPr>
                            <w:b/>
                            <w:bCs/>
                            <w:color w:val="B79A5E"/>
                            <w:sz w:val="20"/>
                            <w:szCs w:val="20"/>
                          </w:rPr>
                          <w:fldChar w:fldCharType="end"/>
                        </w:r>
                      </w:sdtContent>
                    </w:sdt>
                  </w:p>
                  <w:p w14:paraId="7DD41050" w14:textId="63809941" w:rsidR="00F04EEE" w:rsidRPr="009A44D5" w:rsidRDefault="00F04EEE" w:rsidP="009A44D5">
                    <w:pPr>
                      <w:spacing w:after="0" w:line="240" w:lineRule="auto"/>
                      <w:jc w:val="center"/>
                      <w:rPr>
                        <w:rFonts w:eastAsia="Times New Roman"/>
                        <w:b/>
                        <w:color w:val="FFFFFF" w:themeColor="background1"/>
                        <w:sz w:val="12"/>
                        <w:szCs w:val="12"/>
                      </w:rPr>
                    </w:pPr>
                    <w:r w:rsidRPr="009A44D5">
                      <w:rPr>
                        <w:rFonts w:eastAsia="Times New Roman"/>
                        <w:b/>
                        <w:color w:val="FFFFFF" w:themeColor="background1"/>
                        <w:sz w:val="12"/>
                        <w:szCs w:val="12"/>
                      </w:rPr>
                      <w:t>l. 55 5726 1700, Ext. 17700-17709              www.imss.gob.mx</w:t>
                    </w:r>
                  </w:p>
                  <w:p w14:paraId="52ECB863" w14:textId="5B852B1F" w:rsidR="00A02F63" w:rsidRPr="009A44D5" w:rsidRDefault="00A02F63" w:rsidP="009A44D5">
                    <w:pPr>
                      <w:jc w:val="center"/>
                      <w:rPr>
                        <w:rFonts w:ascii="Geomanist" w:hAnsi="Geomanist"/>
                        <w:color w:val="FFFFFF"/>
                        <w:sz w:val="14"/>
                        <w:szCs w:val="14"/>
                      </w:rPr>
                    </w:pPr>
                  </w:p>
                </w:txbxContent>
              </v:textbox>
              <w10:wrap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67410A" w14:textId="77777777" w:rsidR="00761C15" w:rsidRDefault="00761C1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2683C5" w14:textId="77777777" w:rsidR="0045576D" w:rsidRDefault="0045576D">
      <w:pPr>
        <w:spacing w:after="0" w:line="240" w:lineRule="auto"/>
      </w:pPr>
      <w:r>
        <w:separator/>
      </w:r>
    </w:p>
  </w:footnote>
  <w:footnote w:type="continuationSeparator" w:id="0">
    <w:p w14:paraId="71BA918D" w14:textId="77777777" w:rsidR="0045576D" w:rsidRDefault="0045576D">
      <w:pPr>
        <w:spacing w:after="0" w:line="240" w:lineRule="auto"/>
      </w:pPr>
      <w:r>
        <w:continuationSeparator/>
      </w:r>
    </w:p>
  </w:footnote>
  <w:footnote w:type="continuationNotice" w:id="1">
    <w:p w14:paraId="3CC1767D" w14:textId="77777777" w:rsidR="0045576D" w:rsidRDefault="0045576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C12AB7" w14:textId="77777777" w:rsidR="00761C15" w:rsidRDefault="00761C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791439" w14:textId="077EAA51" w:rsidR="001F065E" w:rsidRDefault="00B6783B">
    <w:r w:rsidRPr="00A2257C">
      <w:rPr>
        <w:noProof/>
      </w:rPr>
      <mc:AlternateContent>
        <mc:Choice Requires="wps">
          <w:drawing>
            <wp:anchor distT="0" distB="0" distL="114300" distR="114300" simplePos="0" relativeHeight="251655680" behindDoc="0" locked="0" layoutInCell="1" allowOverlap="1" wp14:anchorId="52E91439" wp14:editId="42C18A33">
              <wp:simplePos x="0" y="0"/>
              <wp:positionH relativeFrom="column">
                <wp:posOffset>2375866</wp:posOffset>
              </wp:positionH>
              <wp:positionV relativeFrom="paragraph">
                <wp:posOffset>-57150</wp:posOffset>
              </wp:positionV>
              <wp:extent cx="3105150" cy="647065"/>
              <wp:effectExtent l="0" t="0" r="0" b="635"/>
              <wp:wrapSquare wrapText="bothSides"/>
              <wp:docPr id="2" name="Text Box 2"/>
              <wp:cNvGraphicFramePr/>
              <a:graphic xmlns:a="http://schemas.openxmlformats.org/drawingml/2006/main">
                <a:graphicData uri="http://schemas.microsoft.com/office/word/2010/wordprocessingShape">
                  <wps:wsp>
                    <wps:cNvSpPr txBox="1"/>
                    <wps:spPr>
                      <a:xfrm>
                        <a:off x="0" y="0"/>
                        <a:ext cx="3105150" cy="647065"/>
                      </a:xfrm>
                      <a:prstGeom prst="rect">
                        <a:avLst/>
                      </a:prstGeom>
                      <a:noFill/>
                      <a:ln>
                        <a:noFill/>
                      </a:ln>
                      <a:effectLst/>
                      <a:extLst>
                        <a:ext uri="{C572A759-6A51-4108-AA02-DFA0A04FC94B}">
                          <ma14:wrappingTextBoxFlag xmlns:pic="http://schemas.openxmlformats.org/drawingml/2006/picture" xmlns:a14="http://schemas.microsoft.com/office/drawing/2010/main"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8B7B2F6" w14:textId="5985D2F6" w:rsidR="00B27901" w:rsidRPr="00936A99" w:rsidRDefault="00B27901" w:rsidP="00B330CB">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1A595BE4"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Unidad de Administración </w:t>
                          </w:r>
                        </w:p>
                        <w:p w14:paraId="7126E91B"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7CC9A23F"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5E624B63"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División de Inmuebles Centrales </w:t>
                          </w:r>
                        </w:p>
                        <w:p w14:paraId="7BF30295" w14:textId="77777777" w:rsidR="00B27901" w:rsidRPr="00B27901" w:rsidRDefault="00B27901" w:rsidP="00B27901">
                          <w:pPr>
                            <w:jc w:val="right"/>
                            <w:rPr>
                              <w:rFonts w:ascii="Geomanist" w:hAnsi="Geomanist"/>
                              <w:sz w:val="12"/>
                              <w:szCs w:val="12"/>
                            </w:rPr>
                          </w:pPr>
                        </w:p>
                        <w:p w14:paraId="34B7045E" w14:textId="77777777" w:rsidR="00B27901" w:rsidRPr="00B27901" w:rsidRDefault="00B27901" w:rsidP="00B27901">
                          <w:pPr>
                            <w:jc w:val="both"/>
                            <w:rPr>
                              <w:rFonts w:ascii="Geomanist" w:hAnsi="Geomanist"/>
                              <w:sz w:val="12"/>
                              <w:szCs w:val="12"/>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E91439" id="_x0000_t202" coordsize="21600,21600" o:spt="202" path="m,l,21600r21600,l21600,xe">
              <v:stroke joinstyle="miter"/>
              <v:path gradientshapeok="t" o:connecttype="rect"/>
            </v:shapetype>
            <v:shape id="Text Box 2" o:spid="_x0000_s1026" type="#_x0000_t202" style="position:absolute;margin-left:187.1pt;margin-top:-4.5pt;width:244.5pt;height:50.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" filled="f" stroked="f">
              <v:textbox inset="0,0,0,0">
                <w:txbxContent>
                  <w:p w14:paraId="58B7B2F6" w14:textId="5985D2F6" w:rsidR="00B27901" w:rsidRPr="00936A99" w:rsidRDefault="00B27901" w:rsidP="00B330CB">
                    <w:pPr>
                      <w:pStyle w:val="Sinespaciado"/>
                      <w:rPr>
                        <w:rFonts w:ascii="Geomanist" w:hAnsi="Geomanist"/>
                        <w:b/>
                        <w:bCs/>
                        <w:sz w:val="16"/>
                        <w:szCs w:val="16"/>
                      </w:rPr>
                    </w:pPr>
                    <w:r w:rsidRPr="00936A99">
                      <w:rPr>
                        <w:rFonts w:ascii="Geomanist" w:hAnsi="Geomanist"/>
                        <w:b/>
                        <w:bCs/>
                        <w:sz w:val="16"/>
                        <w:szCs w:val="16"/>
                      </w:rPr>
                      <w:t xml:space="preserve">DIRECCIÓN DE ADMINISTRACIÓN </w:t>
                    </w:r>
                  </w:p>
                  <w:p w14:paraId="1A595BE4"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Unidad de Administración </w:t>
                    </w:r>
                  </w:p>
                  <w:p w14:paraId="7126E91B"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Coordinación de Conservación y Servicios Generales </w:t>
                    </w:r>
                  </w:p>
                  <w:p w14:paraId="7CC9A23F"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Coordinación Técnica de Conservación y Servicios Complementarios </w:t>
                    </w:r>
                  </w:p>
                  <w:p w14:paraId="5E624B63" w14:textId="77777777" w:rsidR="00B27901" w:rsidRPr="00C70126" w:rsidRDefault="00B27901" w:rsidP="00B330CB">
                    <w:pPr>
                      <w:pStyle w:val="Sinespaciado"/>
                      <w:rPr>
                        <w:rFonts w:ascii="Geomanist" w:hAnsi="Geomanist"/>
                        <w:sz w:val="16"/>
                        <w:szCs w:val="16"/>
                      </w:rPr>
                    </w:pPr>
                    <w:r w:rsidRPr="00C70126">
                      <w:rPr>
                        <w:rFonts w:ascii="Geomanist" w:hAnsi="Geomanist"/>
                        <w:sz w:val="16"/>
                        <w:szCs w:val="16"/>
                      </w:rPr>
                      <w:t xml:space="preserve">División de Inmuebles Centrales </w:t>
                    </w:r>
                  </w:p>
                  <w:p w14:paraId="7BF30295" w14:textId="77777777" w:rsidR="00B27901" w:rsidRPr="00B27901" w:rsidRDefault="00B27901" w:rsidP="00B27901">
                    <w:pPr>
                      <w:jc w:val="right"/>
                      <w:rPr>
                        <w:rFonts w:ascii="Geomanist" w:hAnsi="Geomanist"/>
                        <w:sz w:val="12"/>
                        <w:szCs w:val="12"/>
                      </w:rPr>
                    </w:pPr>
                  </w:p>
                  <w:p w14:paraId="34B7045E" w14:textId="77777777" w:rsidR="00B27901" w:rsidRPr="00B27901" w:rsidRDefault="00B27901" w:rsidP="00B27901">
                    <w:pPr>
                      <w:jc w:val="both"/>
                      <w:rPr>
                        <w:rFonts w:ascii="Geomanist" w:hAnsi="Geomanist"/>
                        <w:sz w:val="12"/>
                        <w:szCs w:val="12"/>
                      </w:rPr>
                    </w:pPr>
                  </w:p>
                </w:txbxContent>
              </v:textbox>
              <w10:wrap type="square"/>
            </v:shape>
          </w:pict>
        </mc:Fallback>
      </mc:AlternateContent>
    </w:r>
    <w:r>
      <w:rPr>
        <w:noProof/>
      </w:rPr>
      <w:drawing>
        <wp:anchor distT="0" distB="0" distL="114300" distR="114300" simplePos="0" relativeHeight="251666944" behindDoc="1" locked="0" layoutInCell="1" allowOverlap="1" wp14:anchorId="3FF36B89" wp14:editId="7E6277B0">
          <wp:simplePos x="0" y="0"/>
          <wp:positionH relativeFrom="column">
            <wp:posOffset>-492981</wp:posOffset>
          </wp:positionH>
          <wp:positionV relativeFrom="paragraph">
            <wp:posOffset>47708</wp:posOffset>
          </wp:positionV>
          <wp:extent cx="2708910" cy="417830"/>
          <wp:effectExtent l="0" t="0" r="0" b="1270"/>
          <wp:wrapNone/>
          <wp:docPr id="732747873" name="Imagen 3"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891202" name="Imagen 3" descr="Imagen que contiene Texto&#10;&#10;Descripción generada automáticamente"/>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4905" t="3304" r="33184" b="89316"/>
                  <a:stretch/>
                </pic:blipFill>
                <pic:spPr bwMode="auto">
                  <a:xfrm>
                    <a:off x="0" y="0"/>
                    <a:ext cx="2708910" cy="4178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6A54">
      <w:rPr>
        <w:noProof/>
      </w:rPr>
      <w:drawing>
        <wp:anchor distT="0" distB="0" distL="114300" distR="114300" simplePos="0" relativeHeight="251658752" behindDoc="1" locked="0" layoutInCell="1" allowOverlap="1" wp14:anchorId="2154B9C9" wp14:editId="21589B27">
          <wp:simplePos x="0" y="0"/>
          <wp:positionH relativeFrom="column">
            <wp:posOffset>5884125</wp:posOffset>
          </wp:positionH>
          <wp:positionV relativeFrom="paragraph">
            <wp:posOffset>-187671</wp:posOffset>
          </wp:positionV>
          <wp:extent cx="793190" cy="854370"/>
          <wp:effectExtent l="0" t="0" r="6985" b="3175"/>
          <wp:wrapNone/>
          <wp:docPr id="1892841104" name="Imagen 1892841104"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603616" name="Imagen 1496603616" descr="Imagen que contiene Interfaz de usuario gráfica&#10;&#10;Descripción generada automáticamente"/>
                  <pic:cNvPicPr/>
                </pic:nvPicPr>
                <pic:blipFill rotWithShape="1">
                  <a:blip r:embed="rId2">
                    <a:extLst>
                      <a:ext uri="{28A0092B-C50C-407E-A947-70E740481C1C}">
                        <a14:useLocalDpi xmlns:a14="http://schemas.microsoft.com/office/drawing/2010/main" val="0"/>
                      </a:ext>
                    </a:extLst>
                  </a:blip>
                  <a:srcRect l="81910" t="3200" r="4334" b="86039"/>
                  <a:stretch/>
                </pic:blipFill>
                <pic:spPr bwMode="auto">
                  <a:xfrm>
                    <a:off x="0" y="0"/>
                    <a:ext cx="793190" cy="8543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097E4A" w14:textId="77777777" w:rsidR="001F065E" w:rsidRDefault="001F065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5D676E" w14:textId="77777777" w:rsidR="00761C15" w:rsidRDefault="00761C1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3"/>
    <w:lvl w:ilvl="0">
      <w:start w:val="1"/>
      <w:numFmt w:val="lowerLetter"/>
      <w:pStyle w:val="ListBullet1"/>
      <w:lvlText w:val="%1)"/>
      <w:lvlJc w:val="left"/>
      <w:pPr>
        <w:tabs>
          <w:tab w:val="num" w:pos="420"/>
        </w:tabs>
        <w:ind w:left="420" w:hanging="420"/>
      </w:pPr>
      <w:rPr>
        <w:rFonts w:ascii="Arial" w:hAnsi="Arial" w:cs="Times New Roman"/>
        <w:sz w:val="24"/>
        <w:u w:val="none"/>
      </w:rPr>
    </w:lvl>
    <w:lvl w:ilvl="1">
      <w:start w:val="1"/>
      <w:numFmt w:val="lowerRoman"/>
      <w:lvlText w:val="%2)"/>
      <w:lvlJc w:val="right"/>
      <w:pPr>
        <w:tabs>
          <w:tab w:val="num" w:pos="1140"/>
        </w:tabs>
        <w:ind w:left="1140" w:hanging="180"/>
      </w:pPr>
      <w:rPr>
        <w:rFonts w:cs="Times New Roman"/>
      </w:rPr>
    </w:lvl>
    <w:lvl w:ilvl="2">
      <w:start w:val="1"/>
      <w:numFmt w:val="decimal"/>
      <w:lvlText w:val="%3)"/>
      <w:lvlJc w:val="left"/>
      <w:pPr>
        <w:tabs>
          <w:tab w:val="num" w:pos="1860"/>
        </w:tabs>
        <w:ind w:left="1860" w:hanging="360"/>
      </w:pPr>
      <w:rPr>
        <w:rFonts w:cs="Times New Roman"/>
      </w:rPr>
    </w:lvl>
    <w:lvl w:ilvl="3">
      <w:start w:val="1"/>
      <w:numFmt w:val="lowerLetter"/>
      <w:lvlText w:val="%4)"/>
      <w:lvlJc w:val="left"/>
      <w:pPr>
        <w:tabs>
          <w:tab w:val="num" w:pos="2580"/>
        </w:tabs>
        <w:ind w:left="2580" w:hanging="360"/>
      </w:pPr>
      <w:rPr>
        <w:rFonts w:cs="Times New Roman"/>
      </w:rPr>
    </w:lvl>
    <w:lvl w:ilvl="4">
      <w:start w:val="1"/>
      <w:numFmt w:val="lowerRoman"/>
      <w:lvlText w:val="%5)"/>
      <w:lvlJc w:val="right"/>
      <w:pPr>
        <w:tabs>
          <w:tab w:val="num" w:pos="3300"/>
        </w:tabs>
        <w:ind w:left="3300" w:hanging="180"/>
      </w:pPr>
      <w:rPr>
        <w:rFonts w:cs="Times New Roman"/>
      </w:rPr>
    </w:lvl>
    <w:lvl w:ilvl="5">
      <w:start w:val="1"/>
      <w:numFmt w:val="decimal"/>
      <w:lvlText w:val="%6)"/>
      <w:lvlJc w:val="left"/>
      <w:pPr>
        <w:tabs>
          <w:tab w:val="num" w:pos="4020"/>
        </w:tabs>
        <w:ind w:left="4020" w:hanging="360"/>
      </w:pPr>
      <w:rPr>
        <w:rFonts w:cs="Times New Roman"/>
      </w:rPr>
    </w:lvl>
    <w:lvl w:ilvl="6">
      <w:start w:val="1"/>
      <w:numFmt w:val="lowerLetter"/>
      <w:lvlText w:val="%7)"/>
      <w:lvlJc w:val="left"/>
      <w:pPr>
        <w:tabs>
          <w:tab w:val="num" w:pos="4740"/>
        </w:tabs>
        <w:ind w:left="4740" w:hanging="360"/>
      </w:pPr>
      <w:rPr>
        <w:rFonts w:cs="Times New Roman"/>
      </w:rPr>
    </w:lvl>
    <w:lvl w:ilvl="7">
      <w:start w:val="1"/>
      <w:numFmt w:val="lowerRoman"/>
      <w:lvlText w:val="%8)"/>
      <w:lvlJc w:val="right"/>
      <w:pPr>
        <w:tabs>
          <w:tab w:val="num" w:pos="5460"/>
        </w:tabs>
        <w:ind w:left="5460" w:hanging="180"/>
      </w:pPr>
      <w:rPr>
        <w:rFonts w:cs="Times New Roman"/>
      </w:rPr>
    </w:lvl>
    <w:lvl w:ilvl="8">
      <w:start w:val="1"/>
      <w:numFmt w:val="decimal"/>
      <w:lvlText w:val="%9)"/>
      <w:lvlJc w:val="left"/>
      <w:pPr>
        <w:tabs>
          <w:tab w:val="num" w:pos="6180"/>
        </w:tabs>
        <w:ind w:left="6180" w:hanging="360"/>
      </w:pPr>
      <w:rPr>
        <w:rFonts w:cs="Times New Roman"/>
      </w:rPr>
    </w:lvl>
  </w:abstractNum>
  <w:abstractNum w:abstractNumId="1" w15:restartNumberingAfterBreak="0">
    <w:nsid w:val="00000007"/>
    <w:multiLevelType w:val="singleLevel"/>
    <w:tmpl w:val="080A0001"/>
    <w:lvl w:ilvl="0">
      <w:start w:val="1"/>
      <w:numFmt w:val="bullet"/>
      <w:lvlText w:val=""/>
      <w:lvlJc w:val="left"/>
      <w:pPr>
        <w:ind w:left="1080" w:hanging="360"/>
      </w:pPr>
      <w:rPr>
        <w:rFonts w:ascii="Symbol" w:hAnsi="Symbol" w:hint="default"/>
        <w:b/>
      </w:rPr>
    </w:lvl>
  </w:abstractNum>
  <w:abstractNum w:abstractNumId="2" w15:restartNumberingAfterBreak="0">
    <w:nsid w:val="0000000A"/>
    <w:multiLevelType w:val="singleLevel"/>
    <w:tmpl w:val="080A000B"/>
    <w:name w:val="WW8Num10"/>
    <w:lvl w:ilvl="0">
      <w:start w:val="1"/>
      <w:numFmt w:val="bullet"/>
      <w:lvlText w:val=""/>
      <w:lvlJc w:val="left"/>
      <w:pPr>
        <w:ind w:left="1353" w:hanging="360"/>
      </w:pPr>
      <w:rPr>
        <w:rFonts w:ascii="Wingdings" w:hAnsi="Wingdings" w:hint="default"/>
      </w:rPr>
    </w:lvl>
  </w:abstractNum>
  <w:abstractNum w:abstractNumId="3" w15:restartNumberingAfterBreak="0">
    <w:nsid w:val="0000000E"/>
    <w:multiLevelType w:val="singleLevel"/>
    <w:tmpl w:val="0000000E"/>
    <w:name w:val="WW8Num16"/>
    <w:styleLink w:val="111524"/>
    <w:lvl w:ilvl="0">
      <w:start w:val="1"/>
      <w:numFmt w:val="bullet"/>
      <w:lvlText w:val=""/>
      <w:lvlJc w:val="left"/>
      <w:pPr>
        <w:tabs>
          <w:tab w:val="num" w:pos="720"/>
        </w:tabs>
        <w:ind w:left="720" w:hanging="360"/>
      </w:pPr>
      <w:rPr>
        <w:rFonts w:ascii="Symbol" w:hAnsi="Symbol"/>
      </w:rPr>
    </w:lvl>
  </w:abstractNum>
  <w:abstractNum w:abstractNumId="4" w15:restartNumberingAfterBreak="0">
    <w:nsid w:val="07130D24"/>
    <w:multiLevelType w:val="multilevel"/>
    <w:tmpl w:val="9FB4678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B23691"/>
    <w:multiLevelType w:val="hybridMultilevel"/>
    <w:tmpl w:val="2AFC8A0E"/>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6" w15:restartNumberingAfterBreak="0">
    <w:nsid w:val="16C40453"/>
    <w:multiLevelType w:val="hybridMultilevel"/>
    <w:tmpl w:val="75B6299A"/>
    <w:lvl w:ilvl="0" w:tplc="080A0001">
      <w:start w:val="1"/>
      <w:numFmt w:val="bullet"/>
      <w:lvlText w:val=""/>
      <w:lvlJc w:val="left"/>
      <w:pPr>
        <w:ind w:left="1080" w:hanging="360"/>
      </w:pPr>
      <w:rPr>
        <w:rFonts w:ascii="Symbol" w:hAnsi="Symbol" w:hint="default"/>
        <w:sz w:val="24"/>
        <w:szCs w:val="24"/>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7" w15:restartNumberingAfterBreak="0">
    <w:nsid w:val="1F7B6751"/>
    <w:multiLevelType w:val="hybridMultilevel"/>
    <w:tmpl w:val="856CEB38"/>
    <w:lvl w:ilvl="0" w:tplc="080A0001">
      <w:start w:val="1"/>
      <w:numFmt w:val="bullet"/>
      <w:lvlText w:val=""/>
      <w:lvlJc w:val="left"/>
      <w:pPr>
        <w:ind w:left="1140" w:hanging="360"/>
      </w:pPr>
      <w:rPr>
        <w:rFonts w:ascii="Symbol" w:hAnsi="Symbol" w:hint="default"/>
      </w:rPr>
    </w:lvl>
    <w:lvl w:ilvl="1" w:tplc="080A0003" w:tentative="1">
      <w:start w:val="1"/>
      <w:numFmt w:val="bullet"/>
      <w:lvlText w:val="o"/>
      <w:lvlJc w:val="left"/>
      <w:pPr>
        <w:ind w:left="1860" w:hanging="360"/>
      </w:pPr>
      <w:rPr>
        <w:rFonts w:ascii="Courier New" w:hAnsi="Courier New" w:cs="Courier New" w:hint="default"/>
      </w:rPr>
    </w:lvl>
    <w:lvl w:ilvl="2" w:tplc="080A0005" w:tentative="1">
      <w:start w:val="1"/>
      <w:numFmt w:val="bullet"/>
      <w:lvlText w:val=""/>
      <w:lvlJc w:val="left"/>
      <w:pPr>
        <w:ind w:left="2580" w:hanging="360"/>
      </w:pPr>
      <w:rPr>
        <w:rFonts w:ascii="Wingdings" w:hAnsi="Wingdings" w:hint="default"/>
      </w:rPr>
    </w:lvl>
    <w:lvl w:ilvl="3" w:tplc="080A0001" w:tentative="1">
      <w:start w:val="1"/>
      <w:numFmt w:val="bullet"/>
      <w:lvlText w:val=""/>
      <w:lvlJc w:val="left"/>
      <w:pPr>
        <w:ind w:left="3300" w:hanging="360"/>
      </w:pPr>
      <w:rPr>
        <w:rFonts w:ascii="Symbol" w:hAnsi="Symbol" w:hint="default"/>
      </w:rPr>
    </w:lvl>
    <w:lvl w:ilvl="4" w:tplc="080A0003" w:tentative="1">
      <w:start w:val="1"/>
      <w:numFmt w:val="bullet"/>
      <w:lvlText w:val="o"/>
      <w:lvlJc w:val="left"/>
      <w:pPr>
        <w:ind w:left="4020" w:hanging="360"/>
      </w:pPr>
      <w:rPr>
        <w:rFonts w:ascii="Courier New" w:hAnsi="Courier New" w:cs="Courier New" w:hint="default"/>
      </w:rPr>
    </w:lvl>
    <w:lvl w:ilvl="5" w:tplc="080A0005" w:tentative="1">
      <w:start w:val="1"/>
      <w:numFmt w:val="bullet"/>
      <w:lvlText w:val=""/>
      <w:lvlJc w:val="left"/>
      <w:pPr>
        <w:ind w:left="4740" w:hanging="360"/>
      </w:pPr>
      <w:rPr>
        <w:rFonts w:ascii="Wingdings" w:hAnsi="Wingdings" w:hint="default"/>
      </w:rPr>
    </w:lvl>
    <w:lvl w:ilvl="6" w:tplc="080A0001" w:tentative="1">
      <w:start w:val="1"/>
      <w:numFmt w:val="bullet"/>
      <w:lvlText w:val=""/>
      <w:lvlJc w:val="left"/>
      <w:pPr>
        <w:ind w:left="5460" w:hanging="360"/>
      </w:pPr>
      <w:rPr>
        <w:rFonts w:ascii="Symbol" w:hAnsi="Symbol" w:hint="default"/>
      </w:rPr>
    </w:lvl>
    <w:lvl w:ilvl="7" w:tplc="080A0003" w:tentative="1">
      <w:start w:val="1"/>
      <w:numFmt w:val="bullet"/>
      <w:lvlText w:val="o"/>
      <w:lvlJc w:val="left"/>
      <w:pPr>
        <w:ind w:left="6180" w:hanging="360"/>
      </w:pPr>
      <w:rPr>
        <w:rFonts w:ascii="Courier New" w:hAnsi="Courier New" w:cs="Courier New" w:hint="default"/>
      </w:rPr>
    </w:lvl>
    <w:lvl w:ilvl="8" w:tplc="080A0005" w:tentative="1">
      <w:start w:val="1"/>
      <w:numFmt w:val="bullet"/>
      <w:lvlText w:val=""/>
      <w:lvlJc w:val="left"/>
      <w:pPr>
        <w:ind w:left="6900" w:hanging="360"/>
      </w:pPr>
      <w:rPr>
        <w:rFonts w:ascii="Wingdings" w:hAnsi="Wingdings" w:hint="default"/>
      </w:rPr>
    </w:lvl>
  </w:abstractNum>
  <w:abstractNum w:abstractNumId="8" w15:restartNumberingAfterBreak="0">
    <w:nsid w:val="1FB1798D"/>
    <w:multiLevelType w:val="hybridMultilevel"/>
    <w:tmpl w:val="8DF67DCC"/>
    <w:lvl w:ilvl="0" w:tplc="080A000D">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9" w15:restartNumberingAfterBreak="0">
    <w:nsid w:val="228E4E1B"/>
    <w:multiLevelType w:val="hybridMultilevel"/>
    <w:tmpl w:val="5BC29198"/>
    <w:lvl w:ilvl="0" w:tplc="67DE2A7E">
      <w:start w:val="1"/>
      <w:numFmt w:val="bullet"/>
      <w:lvlText w:val=""/>
      <w:lvlJc w:val="left"/>
      <w:pPr>
        <w:ind w:left="2520" w:hanging="360"/>
      </w:pPr>
      <w:rPr>
        <w:rFonts w:ascii="Symbol" w:hAnsi="Symbol" w:hint="default"/>
        <w:sz w:val="24"/>
        <w:szCs w:val="24"/>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10" w15:restartNumberingAfterBreak="0">
    <w:nsid w:val="23BF1326"/>
    <w:multiLevelType w:val="multilevel"/>
    <w:tmpl w:val="B94E636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70F1651"/>
    <w:multiLevelType w:val="hybridMultilevel"/>
    <w:tmpl w:val="793ED0A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2A1A72DF"/>
    <w:multiLevelType w:val="hybridMultilevel"/>
    <w:tmpl w:val="0DD876BE"/>
    <w:lvl w:ilvl="0" w:tplc="080A0001">
      <w:start w:val="1"/>
      <w:numFmt w:val="bullet"/>
      <w:lvlText w:val=""/>
      <w:lvlJc w:val="left"/>
      <w:pPr>
        <w:ind w:left="644" w:hanging="360"/>
      </w:pPr>
      <w:rPr>
        <w:rFonts w:ascii="Symbol" w:hAnsi="Symbol" w:hint="default"/>
      </w:rPr>
    </w:lvl>
    <w:lvl w:ilvl="1" w:tplc="080A0003" w:tentative="1">
      <w:start w:val="1"/>
      <w:numFmt w:val="bullet"/>
      <w:lvlText w:val="o"/>
      <w:lvlJc w:val="left"/>
      <w:pPr>
        <w:ind w:left="1364" w:hanging="360"/>
      </w:pPr>
      <w:rPr>
        <w:rFonts w:ascii="Courier New" w:hAnsi="Courier New" w:hint="default"/>
      </w:rPr>
    </w:lvl>
    <w:lvl w:ilvl="2" w:tplc="080A0005" w:tentative="1">
      <w:start w:val="1"/>
      <w:numFmt w:val="bullet"/>
      <w:lvlText w:val=""/>
      <w:lvlJc w:val="left"/>
      <w:pPr>
        <w:ind w:left="2084" w:hanging="360"/>
      </w:pPr>
      <w:rPr>
        <w:rFonts w:ascii="Wingdings" w:hAnsi="Wingdings" w:hint="default"/>
      </w:rPr>
    </w:lvl>
    <w:lvl w:ilvl="3" w:tplc="080A0001" w:tentative="1">
      <w:start w:val="1"/>
      <w:numFmt w:val="bullet"/>
      <w:lvlText w:val=""/>
      <w:lvlJc w:val="left"/>
      <w:pPr>
        <w:ind w:left="2804" w:hanging="360"/>
      </w:pPr>
      <w:rPr>
        <w:rFonts w:ascii="Symbol" w:hAnsi="Symbol" w:hint="default"/>
      </w:rPr>
    </w:lvl>
    <w:lvl w:ilvl="4" w:tplc="080A0003" w:tentative="1">
      <w:start w:val="1"/>
      <w:numFmt w:val="bullet"/>
      <w:lvlText w:val="o"/>
      <w:lvlJc w:val="left"/>
      <w:pPr>
        <w:ind w:left="3524" w:hanging="360"/>
      </w:pPr>
      <w:rPr>
        <w:rFonts w:ascii="Courier New" w:hAnsi="Courier New" w:hint="default"/>
      </w:rPr>
    </w:lvl>
    <w:lvl w:ilvl="5" w:tplc="080A0005" w:tentative="1">
      <w:start w:val="1"/>
      <w:numFmt w:val="bullet"/>
      <w:lvlText w:val=""/>
      <w:lvlJc w:val="left"/>
      <w:pPr>
        <w:ind w:left="4244" w:hanging="360"/>
      </w:pPr>
      <w:rPr>
        <w:rFonts w:ascii="Wingdings" w:hAnsi="Wingdings" w:hint="default"/>
      </w:rPr>
    </w:lvl>
    <w:lvl w:ilvl="6" w:tplc="080A0001" w:tentative="1">
      <w:start w:val="1"/>
      <w:numFmt w:val="bullet"/>
      <w:lvlText w:val=""/>
      <w:lvlJc w:val="left"/>
      <w:pPr>
        <w:ind w:left="4964" w:hanging="360"/>
      </w:pPr>
      <w:rPr>
        <w:rFonts w:ascii="Symbol" w:hAnsi="Symbol" w:hint="default"/>
      </w:rPr>
    </w:lvl>
    <w:lvl w:ilvl="7" w:tplc="080A0003" w:tentative="1">
      <w:start w:val="1"/>
      <w:numFmt w:val="bullet"/>
      <w:lvlText w:val="o"/>
      <w:lvlJc w:val="left"/>
      <w:pPr>
        <w:ind w:left="5684" w:hanging="360"/>
      </w:pPr>
      <w:rPr>
        <w:rFonts w:ascii="Courier New" w:hAnsi="Courier New" w:hint="default"/>
      </w:rPr>
    </w:lvl>
    <w:lvl w:ilvl="8" w:tplc="080A0005" w:tentative="1">
      <w:start w:val="1"/>
      <w:numFmt w:val="bullet"/>
      <w:lvlText w:val=""/>
      <w:lvlJc w:val="left"/>
      <w:pPr>
        <w:ind w:left="6404" w:hanging="360"/>
      </w:pPr>
      <w:rPr>
        <w:rFonts w:ascii="Wingdings" w:hAnsi="Wingdings" w:hint="default"/>
      </w:rPr>
    </w:lvl>
  </w:abstractNum>
  <w:abstractNum w:abstractNumId="13" w15:restartNumberingAfterBreak="0">
    <w:nsid w:val="2B3B255D"/>
    <w:multiLevelType w:val="multilevel"/>
    <w:tmpl w:val="4A96E1C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4" w15:restartNumberingAfterBreak="0">
    <w:nsid w:val="2C712FA7"/>
    <w:multiLevelType w:val="hybridMultilevel"/>
    <w:tmpl w:val="0ABE8E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30223D8A"/>
    <w:multiLevelType w:val="hybridMultilevel"/>
    <w:tmpl w:val="27425FCE"/>
    <w:lvl w:ilvl="0" w:tplc="080A000D">
      <w:start w:val="1"/>
      <w:numFmt w:val="bullet"/>
      <w:lvlText w:val=""/>
      <w:lvlJc w:val="left"/>
      <w:pPr>
        <w:ind w:left="1080" w:hanging="360"/>
      </w:pPr>
      <w:rPr>
        <w:rFonts w:ascii="Wingdings" w:hAnsi="Wingdings" w:hint="default"/>
      </w:rPr>
    </w:lvl>
    <w:lvl w:ilvl="1" w:tplc="080A0019" w:tentative="1">
      <w:start w:val="1"/>
      <w:numFmt w:val="lowerLetter"/>
      <w:lvlText w:val="%2."/>
      <w:lvlJc w:val="left"/>
      <w:pPr>
        <w:ind w:left="1800" w:hanging="360"/>
      </w:pPr>
      <w:rPr>
        <w:rFonts w:cs="Times New Roman"/>
      </w:rPr>
    </w:lvl>
    <w:lvl w:ilvl="2" w:tplc="080A001B" w:tentative="1">
      <w:start w:val="1"/>
      <w:numFmt w:val="lowerRoman"/>
      <w:lvlText w:val="%3."/>
      <w:lvlJc w:val="right"/>
      <w:pPr>
        <w:ind w:left="2520" w:hanging="180"/>
      </w:pPr>
      <w:rPr>
        <w:rFonts w:cs="Times New Roman"/>
      </w:rPr>
    </w:lvl>
    <w:lvl w:ilvl="3" w:tplc="080A000F" w:tentative="1">
      <w:start w:val="1"/>
      <w:numFmt w:val="decimal"/>
      <w:lvlText w:val="%4."/>
      <w:lvlJc w:val="left"/>
      <w:pPr>
        <w:ind w:left="3240" w:hanging="360"/>
      </w:pPr>
      <w:rPr>
        <w:rFonts w:cs="Times New Roman"/>
      </w:rPr>
    </w:lvl>
    <w:lvl w:ilvl="4" w:tplc="080A0019" w:tentative="1">
      <w:start w:val="1"/>
      <w:numFmt w:val="lowerLetter"/>
      <w:lvlText w:val="%5."/>
      <w:lvlJc w:val="left"/>
      <w:pPr>
        <w:ind w:left="3960" w:hanging="360"/>
      </w:pPr>
      <w:rPr>
        <w:rFonts w:cs="Times New Roman"/>
      </w:rPr>
    </w:lvl>
    <w:lvl w:ilvl="5" w:tplc="080A001B" w:tentative="1">
      <w:start w:val="1"/>
      <w:numFmt w:val="lowerRoman"/>
      <w:lvlText w:val="%6."/>
      <w:lvlJc w:val="right"/>
      <w:pPr>
        <w:ind w:left="4680" w:hanging="180"/>
      </w:pPr>
      <w:rPr>
        <w:rFonts w:cs="Times New Roman"/>
      </w:rPr>
    </w:lvl>
    <w:lvl w:ilvl="6" w:tplc="080A000F" w:tentative="1">
      <w:start w:val="1"/>
      <w:numFmt w:val="decimal"/>
      <w:lvlText w:val="%7."/>
      <w:lvlJc w:val="left"/>
      <w:pPr>
        <w:ind w:left="5400" w:hanging="360"/>
      </w:pPr>
      <w:rPr>
        <w:rFonts w:cs="Times New Roman"/>
      </w:rPr>
    </w:lvl>
    <w:lvl w:ilvl="7" w:tplc="080A0019" w:tentative="1">
      <w:start w:val="1"/>
      <w:numFmt w:val="lowerLetter"/>
      <w:lvlText w:val="%8."/>
      <w:lvlJc w:val="left"/>
      <w:pPr>
        <w:ind w:left="6120" w:hanging="360"/>
      </w:pPr>
      <w:rPr>
        <w:rFonts w:cs="Times New Roman"/>
      </w:rPr>
    </w:lvl>
    <w:lvl w:ilvl="8" w:tplc="080A001B" w:tentative="1">
      <w:start w:val="1"/>
      <w:numFmt w:val="lowerRoman"/>
      <w:lvlText w:val="%9."/>
      <w:lvlJc w:val="right"/>
      <w:pPr>
        <w:ind w:left="6840" w:hanging="180"/>
      </w:pPr>
      <w:rPr>
        <w:rFonts w:cs="Times New Roman"/>
      </w:rPr>
    </w:lvl>
  </w:abstractNum>
  <w:abstractNum w:abstractNumId="16" w15:restartNumberingAfterBreak="0">
    <w:nsid w:val="31F11C89"/>
    <w:multiLevelType w:val="hybridMultilevel"/>
    <w:tmpl w:val="D592E464"/>
    <w:lvl w:ilvl="0" w:tplc="080A000D">
      <w:start w:val="1"/>
      <w:numFmt w:val="bullet"/>
      <w:lvlText w:val=""/>
      <w:lvlJc w:val="left"/>
      <w:pPr>
        <w:ind w:left="3905" w:hanging="360"/>
      </w:pPr>
      <w:rPr>
        <w:rFonts w:ascii="Wingdings" w:hAnsi="Wingdings" w:hint="default"/>
      </w:rPr>
    </w:lvl>
    <w:lvl w:ilvl="1" w:tplc="080A0003" w:tentative="1">
      <w:start w:val="1"/>
      <w:numFmt w:val="bullet"/>
      <w:lvlText w:val="o"/>
      <w:lvlJc w:val="left"/>
      <w:pPr>
        <w:ind w:left="4625" w:hanging="360"/>
      </w:pPr>
      <w:rPr>
        <w:rFonts w:ascii="Courier New" w:hAnsi="Courier New" w:cs="Courier New" w:hint="default"/>
      </w:rPr>
    </w:lvl>
    <w:lvl w:ilvl="2" w:tplc="080A0005" w:tentative="1">
      <w:start w:val="1"/>
      <w:numFmt w:val="bullet"/>
      <w:lvlText w:val=""/>
      <w:lvlJc w:val="left"/>
      <w:pPr>
        <w:ind w:left="5345" w:hanging="360"/>
      </w:pPr>
      <w:rPr>
        <w:rFonts w:ascii="Wingdings" w:hAnsi="Wingdings" w:hint="default"/>
      </w:rPr>
    </w:lvl>
    <w:lvl w:ilvl="3" w:tplc="080A0001" w:tentative="1">
      <w:start w:val="1"/>
      <w:numFmt w:val="bullet"/>
      <w:lvlText w:val=""/>
      <w:lvlJc w:val="left"/>
      <w:pPr>
        <w:ind w:left="6065" w:hanging="360"/>
      </w:pPr>
      <w:rPr>
        <w:rFonts w:ascii="Symbol" w:hAnsi="Symbol" w:hint="default"/>
      </w:rPr>
    </w:lvl>
    <w:lvl w:ilvl="4" w:tplc="080A0003" w:tentative="1">
      <w:start w:val="1"/>
      <w:numFmt w:val="bullet"/>
      <w:lvlText w:val="o"/>
      <w:lvlJc w:val="left"/>
      <w:pPr>
        <w:ind w:left="6785" w:hanging="360"/>
      </w:pPr>
      <w:rPr>
        <w:rFonts w:ascii="Courier New" w:hAnsi="Courier New" w:cs="Courier New" w:hint="default"/>
      </w:rPr>
    </w:lvl>
    <w:lvl w:ilvl="5" w:tplc="080A0005" w:tentative="1">
      <w:start w:val="1"/>
      <w:numFmt w:val="bullet"/>
      <w:lvlText w:val=""/>
      <w:lvlJc w:val="left"/>
      <w:pPr>
        <w:ind w:left="7505" w:hanging="360"/>
      </w:pPr>
      <w:rPr>
        <w:rFonts w:ascii="Wingdings" w:hAnsi="Wingdings" w:hint="default"/>
      </w:rPr>
    </w:lvl>
    <w:lvl w:ilvl="6" w:tplc="080A0001" w:tentative="1">
      <w:start w:val="1"/>
      <w:numFmt w:val="bullet"/>
      <w:lvlText w:val=""/>
      <w:lvlJc w:val="left"/>
      <w:pPr>
        <w:ind w:left="8225" w:hanging="360"/>
      </w:pPr>
      <w:rPr>
        <w:rFonts w:ascii="Symbol" w:hAnsi="Symbol" w:hint="default"/>
      </w:rPr>
    </w:lvl>
    <w:lvl w:ilvl="7" w:tplc="080A0003" w:tentative="1">
      <w:start w:val="1"/>
      <w:numFmt w:val="bullet"/>
      <w:lvlText w:val="o"/>
      <w:lvlJc w:val="left"/>
      <w:pPr>
        <w:ind w:left="8945" w:hanging="360"/>
      </w:pPr>
      <w:rPr>
        <w:rFonts w:ascii="Courier New" w:hAnsi="Courier New" w:cs="Courier New" w:hint="default"/>
      </w:rPr>
    </w:lvl>
    <w:lvl w:ilvl="8" w:tplc="080A0005" w:tentative="1">
      <w:start w:val="1"/>
      <w:numFmt w:val="bullet"/>
      <w:lvlText w:val=""/>
      <w:lvlJc w:val="left"/>
      <w:pPr>
        <w:ind w:left="9665" w:hanging="360"/>
      </w:pPr>
      <w:rPr>
        <w:rFonts w:ascii="Wingdings" w:hAnsi="Wingdings" w:hint="default"/>
      </w:rPr>
    </w:lvl>
  </w:abstractNum>
  <w:abstractNum w:abstractNumId="17" w15:restartNumberingAfterBreak="0">
    <w:nsid w:val="327A2030"/>
    <w:multiLevelType w:val="hybridMultilevel"/>
    <w:tmpl w:val="55806C2C"/>
    <w:lvl w:ilvl="0" w:tplc="C52CD96C">
      <w:start w:val="1"/>
      <w:numFmt w:val="lowerLetter"/>
      <w:lvlText w:val="%1)"/>
      <w:lvlJc w:val="left"/>
      <w:pPr>
        <w:tabs>
          <w:tab w:val="num" w:pos="720"/>
        </w:tabs>
        <w:ind w:left="720" w:hanging="360"/>
      </w:pPr>
      <w:rPr>
        <w:b/>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33033AA4"/>
    <w:multiLevelType w:val="hybridMultilevel"/>
    <w:tmpl w:val="AC7CA8EE"/>
    <w:lvl w:ilvl="0" w:tplc="27460FFE">
      <w:start w:val="1"/>
      <w:numFmt w:val="bullet"/>
      <w:lvlText w:val=""/>
      <w:lvlJc w:val="left"/>
      <w:pPr>
        <w:ind w:left="720" w:hanging="360"/>
      </w:pPr>
      <w:rPr>
        <w:rFonts w:ascii="Symbol" w:hAnsi="Symbol" w:hint="default"/>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5BE6E45"/>
    <w:multiLevelType w:val="hybridMultilevel"/>
    <w:tmpl w:val="A80EB23A"/>
    <w:lvl w:ilvl="0" w:tplc="080A0001">
      <w:start w:val="1"/>
      <w:numFmt w:val="bullet"/>
      <w:lvlText w:val=""/>
      <w:lvlJc w:val="left"/>
      <w:pPr>
        <w:ind w:left="1080" w:hanging="360"/>
      </w:pPr>
      <w:rPr>
        <w:rFonts w:ascii="Symbol" w:hAnsi="Symbol" w:hint="default"/>
        <w:b/>
      </w:rPr>
    </w:lvl>
    <w:lvl w:ilvl="1" w:tplc="080A0003">
      <w:start w:val="1"/>
      <w:numFmt w:val="bullet"/>
      <w:lvlText w:val="o"/>
      <w:lvlJc w:val="left"/>
      <w:pPr>
        <w:ind w:left="1800" w:hanging="360"/>
      </w:pPr>
      <w:rPr>
        <w:rFonts w:ascii="Courier New" w:hAnsi="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0" w15:restartNumberingAfterBreak="0">
    <w:nsid w:val="39273D93"/>
    <w:multiLevelType w:val="hybridMultilevel"/>
    <w:tmpl w:val="BFD24B3E"/>
    <w:lvl w:ilvl="0" w:tplc="080A0001">
      <w:start w:val="1"/>
      <w:numFmt w:val="bullet"/>
      <w:lvlText w:val=""/>
      <w:lvlJc w:val="left"/>
      <w:pPr>
        <w:ind w:left="723" w:hanging="360"/>
      </w:pPr>
      <w:rPr>
        <w:rFonts w:ascii="Symbol" w:hAnsi="Symbol" w:hint="default"/>
      </w:rPr>
    </w:lvl>
    <w:lvl w:ilvl="1" w:tplc="080A0019" w:tentative="1">
      <w:start w:val="1"/>
      <w:numFmt w:val="lowerLetter"/>
      <w:lvlText w:val="%2."/>
      <w:lvlJc w:val="left"/>
      <w:pPr>
        <w:ind w:left="1443" w:hanging="360"/>
      </w:pPr>
    </w:lvl>
    <w:lvl w:ilvl="2" w:tplc="080A001B" w:tentative="1">
      <w:start w:val="1"/>
      <w:numFmt w:val="lowerRoman"/>
      <w:lvlText w:val="%3."/>
      <w:lvlJc w:val="right"/>
      <w:pPr>
        <w:ind w:left="2163" w:hanging="180"/>
      </w:pPr>
    </w:lvl>
    <w:lvl w:ilvl="3" w:tplc="080A000F" w:tentative="1">
      <w:start w:val="1"/>
      <w:numFmt w:val="decimal"/>
      <w:lvlText w:val="%4."/>
      <w:lvlJc w:val="left"/>
      <w:pPr>
        <w:ind w:left="2883" w:hanging="360"/>
      </w:pPr>
    </w:lvl>
    <w:lvl w:ilvl="4" w:tplc="080A0019" w:tentative="1">
      <w:start w:val="1"/>
      <w:numFmt w:val="lowerLetter"/>
      <w:lvlText w:val="%5."/>
      <w:lvlJc w:val="left"/>
      <w:pPr>
        <w:ind w:left="3603" w:hanging="360"/>
      </w:pPr>
    </w:lvl>
    <w:lvl w:ilvl="5" w:tplc="080A001B" w:tentative="1">
      <w:start w:val="1"/>
      <w:numFmt w:val="lowerRoman"/>
      <w:lvlText w:val="%6."/>
      <w:lvlJc w:val="right"/>
      <w:pPr>
        <w:ind w:left="4323" w:hanging="180"/>
      </w:pPr>
    </w:lvl>
    <w:lvl w:ilvl="6" w:tplc="080A000F" w:tentative="1">
      <w:start w:val="1"/>
      <w:numFmt w:val="decimal"/>
      <w:lvlText w:val="%7."/>
      <w:lvlJc w:val="left"/>
      <w:pPr>
        <w:ind w:left="5043" w:hanging="360"/>
      </w:pPr>
    </w:lvl>
    <w:lvl w:ilvl="7" w:tplc="080A0019" w:tentative="1">
      <w:start w:val="1"/>
      <w:numFmt w:val="lowerLetter"/>
      <w:lvlText w:val="%8."/>
      <w:lvlJc w:val="left"/>
      <w:pPr>
        <w:ind w:left="5763" w:hanging="360"/>
      </w:pPr>
    </w:lvl>
    <w:lvl w:ilvl="8" w:tplc="080A001B" w:tentative="1">
      <w:start w:val="1"/>
      <w:numFmt w:val="lowerRoman"/>
      <w:lvlText w:val="%9."/>
      <w:lvlJc w:val="right"/>
      <w:pPr>
        <w:ind w:left="6483" w:hanging="180"/>
      </w:pPr>
    </w:lvl>
  </w:abstractNum>
  <w:abstractNum w:abstractNumId="21" w15:restartNumberingAfterBreak="0">
    <w:nsid w:val="3A700B2D"/>
    <w:multiLevelType w:val="multilevel"/>
    <w:tmpl w:val="3B5CC88E"/>
    <w:lvl w:ilvl="0">
      <w:start w:val="5"/>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2" w15:restartNumberingAfterBreak="0">
    <w:nsid w:val="3C682072"/>
    <w:multiLevelType w:val="hybridMultilevel"/>
    <w:tmpl w:val="4E463498"/>
    <w:lvl w:ilvl="0" w:tplc="080A000B">
      <w:start w:val="1"/>
      <w:numFmt w:val="bullet"/>
      <w:lvlText w:val=""/>
      <w:lvlJc w:val="left"/>
      <w:pPr>
        <w:ind w:left="1208" w:hanging="360"/>
      </w:pPr>
      <w:rPr>
        <w:rFonts w:ascii="Wingdings" w:hAnsi="Wingdings" w:hint="default"/>
      </w:rPr>
    </w:lvl>
    <w:lvl w:ilvl="1" w:tplc="080A0003" w:tentative="1">
      <w:start w:val="1"/>
      <w:numFmt w:val="bullet"/>
      <w:lvlText w:val="o"/>
      <w:lvlJc w:val="left"/>
      <w:pPr>
        <w:ind w:left="1928" w:hanging="360"/>
      </w:pPr>
      <w:rPr>
        <w:rFonts w:ascii="Courier New" w:hAnsi="Courier New" w:cs="Courier New" w:hint="default"/>
      </w:rPr>
    </w:lvl>
    <w:lvl w:ilvl="2" w:tplc="080A0005" w:tentative="1">
      <w:start w:val="1"/>
      <w:numFmt w:val="bullet"/>
      <w:lvlText w:val=""/>
      <w:lvlJc w:val="left"/>
      <w:pPr>
        <w:ind w:left="2648" w:hanging="360"/>
      </w:pPr>
      <w:rPr>
        <w:rFonts w:ascii="Wingdings" w:hAnsi="Wingdings" w:hint="default"/>
      </w:rPr>
    </w:lvl>
    <w:lvl w:ilvl="3" w:tplc="080A0001" w:tentative="1">
      <w:start w:val="1"/>
      <w:numFmt w:val="bullet"/>
      <w:lvlText w:val=""/>
      <w:lvlJc w:val="left"/>
      <w:pPr>
        <w:ind w:left="3368" w:hanging="360"/>
      </w:pPr>
      <w:rPr>
        <w:rFonts w:ascii="Symbol" w:hAnsi="Symbol" w:hint="default"/>
      </w:rPr>
    </w:lvl>
    <w:lvl w:ilvl="4" w:tplc="080A0003" w:tentative="1">
      <w:start w:val="1"/>
      <w:numFmt w:val="bullet"/>
      <w:lvlText w:val="o"/>
      <w:lvlJc w:val="left"/>
      <w:pPr>
        <w:ind w:left="4088" w:hanging="360"/>
      </w:pPr>
      <w:rPr>
        <w:rFonts w:ascii="Courier New" w:hAnsi="Courier New" w:cs="Courier New" w:hint="default"/>
      </w:rPr>
    </w:lvl>
    <w:lvl w:ilvl="5" w:tplc="080A0005" w:tentative="1">
      <w:start w:val="1"/>
      <w:numFmt w:val="bullet"/>
      <w:lvlText w:val=""/>
      <w:lvlJc w:val="left"/>
      <w:pPr>
        <w:ind w:left="4808" w:hanging="360"/>
      </w:pPr>
      <w:rPr>
        <w:rFonts w:ascii="Wingdings" w:hAnsi="Wingdings" w:hint="default"/>
      </w:rPr>
    </w:lvl>
    <w:lvl w:ilvl="6" w:tplc="080A0001" w:tentative="1">
      <w:start w:val="1"/>
      <w:numFmt w:val="bullet"/>
      <w:lvlText w:val=""/>
      <w:lvlJc w:val="left"/>
      <w:pPr>
        <w:ind w:left="5528" w:hanging="360"/>
      </w:pPr>
      <w:rPr>
        <w:rFonts w:ascii="Symbol" w:hAnsi="Symbol" w:hint="default"/>
      </w:rPr>
    </w:lvl>
    <w:lvl w:ilvl="7" w:tplc="080A0003" w:tentative="1">
      <w:start w:val="1"/>
      <w:numFmt w:val="bullet"/>
      <w:lvlText w:val="o"/>
      <w:lvlJc w:val="left"/>
      <w:pPr>
        <w:ind w:left="6248" w:hanging="360"/>
      </w:pPr>
      <w:rPr>
        <w:rFonts w:ascii="Courier New" w:hAnsi="Courier New" w:cs="Courier New" w:hint="default"/>
      </w:rPr>
    </w:lvl>
    <w:lvl w:ilvl="8" w:tplc="080A0005" w:tentative="1">
      <w:start w:val="1"/>
      <w:numFmt w:val="bullet"/>
      <w:lvlText w:val=""/>
      <w:lvlJc w:val="left"/>
      <w:pPr>
        <w:ind w:left="6968" w:hanging="360"/>
      </w:pPr>
      <w:rPr>
        <w:rFonts w:ascii="Wingdings" w:hAnsi="Wingdings" w:hint="default"/>
      </w:rPr>
    </w:lvl>
  </w:abstractNum>
  <w:abstractNum w:abstractNumId="23" w15:restartNumberingAfterBreak="0">
    <w:nsid w:val="3CAD789C"/>
    <w:multiLevelType w:val="hybridMultilevel"/>
    <w:tmpl w:val="A2285764"/>
    <w:lvl w:ilvl="0" w:tplc="080A000B">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24" w15:restartNumberingAfterBreak="0">
    <w:nsid w:val="3E2E1AAE"/>
    <w:multiLevelType w:val="hybridMultilevel"/>
    <w:tmpl w:val="9244AABC"/>
    <w:lvl w:ilvl="0" w:tplc="080A0001">
      <w:start w:val="1"/>
      <w:numFmt w:val="bullet"/>
      <w:lvlText w:val=""/>
      <w:lvlJc w:val="left"/>
      <w:pPr>
        <w:ind w:left="1854" w:hanging="360"/>
      </w:pPr>
      <w:rPr>
        <w:rFonts w:ascii="Symbol" w:hAnsi="Symbol" w:hint="default"/>
      </w:rPr>
    </w:lvl>
    <w:lvl w:ilvl="1" w:tplc="080A0003" w:tentative="1">
      <w:start w:val="1"/>
      <w:numFmt w:val="bullet"/>
      <w:lvlText w:val="o"/>
      <w:lvlJc w:val="left"/>
      <w:pPr>
        <w:ind w:left="2574" w:hanging="360"/>
      </w:pPr>
      <w:rPr>
        <w:rFonts w:ascii="Courier New" w:hAnsi="Courier New" w:cs="Courier New" w:hint="default"/>
      </w:rPr>
    </w:lvl>
    <w:lvl w:ilvl="2" w:tplc="080A0005" w:tentative="1">
      <w:start w:val="1"/>
      <w:numFmt w:val="bullet"/>
      <w:lvlText w:val=""/>
      <w:lvlJc w:val="left"/>
      <w:pPr>
        <w:ind w:left="3294" w:hanging="360"/>
      </w:pPr>
      <w:rPr>
        <w:rFonts w:ascii="Wingdings" w:hAnsi="Wingdings" w:hint="default"/>
      </w:rPr>
    </w:lvl>
    <w:lvl w:ilvl="3" w:tplc="080A0001" w:tentative="1">
      <w:start w:val="1"/>
      <w:numFmt w:val="bullet"/>
      <w:lvlText w:val=""/>
      <w:lvlJc w:val="left"/>
      <w:pPr>
        <w:ind w:left="4014" w:hanging="360"/>
      </w:pPr>
      <w:rPr>
        <w:rFonts w:ascii="Symbol" w:hAnsi="Symbol" w:hint="default"/>
      </w:rPr>
    </w:lvl>
    <w:lvl w:ilvl="4" w:tplc="080A0003" w:tentative="1">
      <w:start w:val="1"/>
      <w:numFmt w:val="bullet"/>
      <w:lvlText w:val="o"/>
      <w:lvlJc w:val="left"/>
      <w:pPr>
        <w:ind w:left="4734" w:hanging="360"/>
      </w:pPr>
      <w:rPr>
        <w:rFonts w:ascii="Courier New" w:hAnsi="Courier New" w:cs="Courier New" w:hint="default"/>
      </w:rPr>
    </w:lvl>
    <w:lvl w:ilvl="5" w:tplc="080A0005" w:tentative="1">
      <w:start w:val="1"/>
      <w:numFmt w:val="bullet"/>
      <w:lvlText w:val=""/>
      <w:lvlJc w:val="left"/>
      <w:pPr>
        <w:ind w:left="5454" w:hanging="360"/>
      </w:pPr>
      <w:rPr>
        <w:rFonts w:ascii="Wingdings" w:hAnsi="Wingdings" w:hint="default"/>
      </w:rPr>
    </w:lvl>
    <w:lvl w:ilvl="6" w:tplc="080A0001" w:tentative="1">
      <w:start w:val="1"/>
      <w:numFmt w:val="bullet"/>
      <w:lvlText w:val=""/>
      <w:lvlJc w:val="left"/>
      <w:pPr>
        <w:ind w:left="6174" w:hanging="360"/>
      </w:pPr>
      <w:rPr>
        <w:rFonts w:ascii="Symbol" w:hAnsi="Symbol" w:hint="default"/>
      </w:rPr>
    </w:lvl>
    <w:lvl w:ilvl="7" w:tplc="080A0003" w:tentative="1">
      <w:start w:val="1"/>
      <w:numFmt w:val="bullet"/>
      <w:lvlText w:val="o"/>
      <w:lvlJc w:val="left"/>
      <w:pPr>
        <w:ind w:left="6894" w:hanging="360"/>
      </w:pPr>
      <w:rPr>
        <w:rFonts w:ascii="Courier New" w:hAnsi="Courier New" w:cs="Courier New" w:hint="default"/>
      </w:rPr>
    </w:lvl>
    <w:lvl w:ilvl="8" w:tplc="080A0005" w:tentative="1">
      <w:start w:val="1"/>
      <w:numFmt w:val="bullet"/>
      <w:lvlText w:val=""/>
      <w:lvlJc w:val="left"/>
      <w:pPr>
        <w:ind w:left="7614" w:hanging="360"/>
      </w:pPr>
      <w:rPr>
        <w:rFonts w:ascii="Wingdings" w:hAnsi="Wingdings" w:hint="default"/>
      </w:rPr>
    </w:lvl>
  </w:abstractNum>
  <w:abstractNum w:abstractNumId="25" w15:restartNumberingAfterBreak="0">
    <w:nsid w:val="51EE635F"/>
    <w:multiLevelType w:val="multilevel"/>
    <w:tmpl w:val="10CCC43C"/>
    <w:lvl w:ilvl="0">
      <w:start w:val="1"/>
      <w:numFmt w:val="decimal"/>
      <w:lvlText w:val="%1."/>
      <w:lvlJc w:val="left"/>
      <w:pPr>
        <w:ind w:left="360" w:hanging="360"/>
      </w:pPr>
      <w:rPr>
        <w:rFonts w:hint="default"/>
      </w:rPr>
    </w:lvl>
    <w:lvl w:ilvl="1">
      <w:start w:val="1"/>
      <w:numFmt w:val="decimal"/>
      <w:lvlText w:val="%1.%2"/>
      <w:lvlJc w:val="left"/>
      <w:pPr>
        <w:ind w:left="644" w:hanging="360"/>
      </w:pPr>
      <w:rPr>
        <w:rFonts w:ascii="Arial" w:hAnsi="Arial" w:cs="Arial" w:hint="default"/>
        <w:b/>
      </w:rPr>
    </w:lvl>
    <w:lvl w:ilvl="2">
      <w:start w:val="1"/>
      <w:numFmt w:val="decimal"/>
      <w:lvlText w:val="%1.%2.%3"/>
      <w:lvlJc w:val="left"/>
      <w:pPr>
        <w:ind w:left="4406"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D541CC0"/>
    <w:multiLevelType w:val="hybridMultilevel"/>
    <w:tmpl w:val="6BC848E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6765520E"/>
    <w:multiLevelType w:val="hybridMultilevel"/>
    <w:tmpl w:val="37066A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720D25B4"/>
    <w:multiLevelType w:val="multilevel"/>
    <w:tmpl w:val="22A8DFA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72475609"/>
    <w:multiLevelType w:val="hybridMultilevel"/>
    <w:tmpl w:val="8F96D68E"/>
    <w:lvl w:ilvl="0" w:tplc="B860B548">
      <w:start w:val="1"/>
      <w:numFmt w:val="bullet"/>
      <w:lvlText w:val=""/>
      <w:lvlJc w:val="left"/>
      <w:pPr>
        <w:ind w:left="720" w:hanging="360"/>
      </w:pPr>
      <w:rPr>
        <w:rFonts w:ascii="Symbol" w:hAnsi="Symbol" w:hint="default"/>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A9F0B61"/>
    <w:multiLevelType w:val="hybridMultilevel"/>
    <w:tmpl w:val="E32CD0FA"/>
    <w:lvl w:ilvl="0" w:tplc="C52CD96C">
      <w:start w:val="1"/>
      <w:numFmt w:val="lowerLetter"/>
      <w:lvlText w:val="%1)"/>
      <w:lvlJc w:val="left"/>
      <w:pPr>
        <w:tabs>
          <w:tab w:val="num" w:pos="720"/>
        </w:tabs>
        <w:ind w:left="720" w:hanging="360"/>
      </w:pPr>
      <w:rPr>
        <w:b/>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1" w15:restartNumberingAfterBreak="0">
    <w:nsid w:val="7E8E5915"/>
    <w:multiLevelType w:val="hybridMultilevel"/>
    <w:tmpl w:val="B84A814E"/>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00927633">
    <w:abstractNumId w:val="0"/>
  </w:num>
  <w:num w:numId="2" w16cid:durableId="299649460">
    <w:abstractNumId w:val="19"/>
  </w:num>
  <w:num w:numId="3" w16cid:durableId="1673953020">
    <w:abstractNumId w:val="31"/>
  </w:num>
  <w:num w:numId="4" w16cid:durableId="1361928935">
    <w:abstractNumId w:val="22"/>
  </w:num>
  <w:num w:numId="5" w16cid:durableId="1811090611">
    <w:abstractNumId w:val="2"/>
  </w:num>
  <w:num w:numId="6" w16cid:durableId="1131899294">
    <w:abstractNumId w:val="8"/>
  </w:num>
  <w:num w:numId="7" w16cid:durableId="553547716">
    <w:abstractNumId w:val="26"/>
  </w:num>
  <w:num w:numId="8" w16cid:durableId="1242061598">
    <w:abstractNumId w:val="20"/>
  </w:num>
  <w:num w:numId="9" w16cid:durableId="1620992988">
    <w:abstractNumId w:val="7"/>
  </w:num>
  <w:num w:numId="10" w16cid:durableId="522670194">
    <w:abstractNumId w:val="15"/>
  </w:num>
  <w:num w:numId="11" w16cid:durableId="2005938538">
    <w:abstractNumId w:val="17"/>
  </w:num>
  <w:num w:numId="12" w16cid:durableId="1242565837">
    <w:abstractNumId w:val="11"/>
  </w:num>
  <w:num w:numId="13" w16cid:durableId="356125068">
    <w:abstractNumId w:val="25"/>
  </w:num>
  <w:num w:numId="14" w16cid:durableId="2012833728">
    <w:abstractNumId w:val="5"/>
  </w:num>
  <w:num w:numId="15" w16cid:durableId="1179007444">
    <w:abstractNumId w:val="6"/>
  </w:num>
  <w:num w:numId="16" w16cid:durableId="913785690">
    <w:abstractNumId w:val="18"/>
  </w:num>
  <w:num w:numId="17" w16cid:durableId="838037430">
    <w:abstractNumId w:val="24"/>
  </w:num>
  <w:num w:numId="18" w16cid:durableId="1893610251">
    <w:abstractNumId w:val="14"/>
  </w:num>
  <w:num w:numId="19" w16cid:durableId="274875225">
    <w:abstractNumId w:val="13"/>
  </w:num>
  <w:num w:numId="20" w16cid:durableId="361053673">
    <w:abstractNumId w:val="4"/>
  </w:num>
  <w:num w:numId="21" w16cid:durableId="29185639">
    <w:abstractNumId w:val="28"/>
  </w:num>
  <w:num w:numId="22" w16cid:durableId="8141717">
    <w:abstractNumId w:val="10"/>
  </w:num>
  <w:num w:numId="23" w16cid:durableId="1820919512">
    <w:abstractNumId w:val="21"/>
  </w:num>
  <w:num w:numId="24" w16cid:durableId="238564854">
    <w:abstractNumId w:val="27"/>
  </w:num>
  <w:num w:numId="25" w16cid:durableId="998922754">
    <w:abstractNumId w:val="9"/>
  </w:num>
  <w:num w:numId="26" w16cid:durableId="1577520009">
    <w:abstractNumId w:val="29"/>
  </w:num>
  <w:num w:numId="27" w16cid:durableId="1965915725">
    <w:abstractNumId w:val="16"/>
  </w:num>
  <w:num w:numId="28" w16cid:durableId="844785972">
    <w:abstractNumId w:val="12"/>
  </w:num>
  <w:num w:numId="29" w16cid:durableId="157695262">
    <w:abstractNumId w:val="30"/>
  </w:num>
  <w:num w:numId="30" w16cid:durableId="1170482532">
    <w:abstractNumId w:val="3"/>
  </w:num>
  <w:num w:numId="31" w16cid:durableId="205917445">
    <w:abstractNumId w:val="1"/>
  </w:num>
  <w:num w:numId="32" w16cid:durableId="142090467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065E"/>
    <w:rsid w:val="00000DDD"/>
    <w:rsid w:val="00001BD2"/>
    <w:rsid w:val="0000348F"/>
    <w:rsid w:val="00004788"/>
    <w:rsid w:val="000148EC"/>
    <w:rsid w:val="0002293C"/>
    <w:rsid w:val="000234EF"/>
    <w:rsid w:val="000250C5"/>
    <w:rsid w:val="00026518"/>
    <w:rsid w:val="000426B5"/>
    <w:rsid w:val="00047855"/>
    <w:rsid w:val="00050E3B"/>
    <w:rsid w:val="000550EF"/>
    <w:rsid w:val="00066E6F"/>
    <w:rsid w:val="00067915"/>
    <w:rsid w:val="00097004"/>
    <w:rsid w:val="000973E1"/>
    <w:rsid w:val="000A0C28"/>
    <w:rsid w:val="000B329F"/>
    <w:rsid w:val="000C0DC1"/>
    <w:rsid w:val="000C1AB4"/>
    <w:rsid w:val="000C4461"/>
    <w:rsid w:val="000C6406"/>
    <w:rsid w:val="000D7E81"/>
    <w:rsid w:val="000E70DC"/>
    <w:rsid w:val="000E7C65"/>
    <w:rsid w:val="000F235C"/>
    <w:rsid w:val="000F2EF5"/>
    <w:rsid w:val="000F5CCE"/>
    <w:rsid w:val="00103895"/>
    <w:rsid w:val="00114DCE"/>
    <w:rsid w:val="00134BF6"/>
    <w:rsid w:val="001365B2"/>
    <w:rsid w:val="00141A04"/>
    <w:rsid w:val="0014550C"/>
    <w:rsid w:val="00147A5F"/>
    <w:rsid w:val="0017438A"/>
    <w:rsid w:val="001961F7"/>
    <w:rsid w:val="00196B39"/>
    <w:rsid w:val="001A19AA"/>
    <w:rsid w:val="001A5DE2"/>
    <w:rsid w:val="001B56B9"/>
    <w:rsid w:val="001C0060"/>
    <w:rsid w:val="001C306E"/>
    <w:rsid w:val="001C65CC"/>
    <w:rsid w:val="001C6EC0"/>
    <w:rsid w:val="001D3BA9"/>
    <w:rsid w:val="001D4E6E"/>
    <w:rsid w:val="001E5D61"/>
    <w:rsid w:val="001F065E"/>
    <w:rsid w:val="001F2072"/>
    <w:rsid w:val="001F2F71"/>
    <w:rsid w:val="001F4E86"/>
    <w:rsid w:val="00202423"/>
    <w:rsid w:val="00212CF9"/>
    <w:rsid w:val="00214470"/>
    <w:rsid w:val="0022232C"/>
    <w:rsid w:val="002251DE"/>
    <w:rsid w:val="00243130"/>
    <w:rsid w:val="00246450"/>
    <w:rsid w:val="00261618"/>
    <w:rsid w:val="0026433F"/>
    <w:rsid w:val="00267D51"/>
    <w:rsid w:val="002764F2"/>
    <w:rsid w:val="00286ACC"/>
    <w:rsid w:val="002915DA"/>
    <w:rsid w:val="00292866"/>
    <w:rsid w:val="002A41CC"/>
    <w:rsid w:val="002A51A0"/>
    <w:rsid w:val="002B3E80"/>
    <w:rsid w:val="002C1118"/>
    <w:rsid w:val="002C17A0"/>
    <w:rsid w:val="002D497B"/>
    <w:rsid w:val="002E1D76"/>
    <w:rsid w:val="0030519C"/>
    <w:rsid w:val="00306B06"/>
    <w:rsid w:val="00320702"/>
    <w:rsid w:val="00321C1A"/>
    <w:rsid w:val="003220F9"/>
    <w:rsid w:val="0033445E"/>
    <w:rsid w:val="00336850"/>
    <w:rsid w:val="00340BD6"/>
    <w:rsid w:val="00342E48"/>
    <w:rsid w:val="0034720D"/>
    <w:rsid w:val="00360B43"/>
    <w:rsid w:val="0036217E"/>
    <w:rsid w:val="003648AD"/>
    <w:rsid w:val="00372468"/>
    <w:rsid w:val="003774E9"/>
    <w:rsid w:val="00385DDB"/>
    <w:rsid w:val="003A3DA8"/>
    <w:rsid w:val="003A48F6"/>
    <w:rsid w:val="003B472B"/>
    <w:rsid w:val="003D0713"/>
    <w:rsid w:val="003D0C92"/>
    <w:rsid w:val="003D24EB"/>
    <w:rsid w:val="003E7DE7"/>
    <w:rsid w:val="003F1F4D"/>
    <w:rsid w:val="003F5036"/>
    <w:rsid w:val="003F5241"/>
    <w:rsid w:val="004030BA"/>
    <w:rsid w:val="00404CC9"/>
    <w:rsid w:val="00422080"/>
    <w:rsid w:val="0042375E"/>
    <w:rsid w:val="004253B4"/>
    <w:rsid w:val="00426AE8"/>
    <w:rsid w:val="004348D5"/>
    <w:rsid w:val="00437518"/>
    <w:rsid w:val="00446EAF"/>
    <w:rsid w:val="00450963"/>
    <w:rsid w:val="004554E3"/>
    <w:rsid w:val="0045576D"/>
    <w:rsid w:val="00466EDD"/>
    <w:rsid w:val="0047309F"/>
    <w:rsid w:val="0047612A"/>
    <w:rsid w:val="00483C35"/>
    <w:rsid w:val="004A10E0"/>
    <w:rsid w:val="004A792A"/>
    <w:rsid w:val="004D0CE4"/>
    <w:rsid w:val="004D2DF3"/>
    <w:rsid w:val="004D73C6"/>
    <w:rsid w:val="004E1801"/>
    <w:rsid w:val="004E30AA"/>
    <w:rsid w:val="004E6723"/>
    <w:rsid w:val="004F6B18"/>
    <w:rsid w:val="005029B0"/>
    <w:rsid w:val="00504F33"/>
    <w:rsid w:val="00513A39"/>
    <w:rsid w:val="005215DF"/>
    <w:rsid w:val="005219C8"/>
    <w:rsid w:val="00521A01"/>
    <w:rsid w:val="0052336C"/>
    <w:rsid w:val="00532FC2"/>
    <w:rsid w:val="00543018"/>
    <w:rsid w:val="00566499"/>
    <w:rsid w:val="005716E4"/>
    <w:rsid w:val="005723C2"/>
    <w:rsid w:val="00582327"/>
    <w:rsid w:val="005860BA"/>
    <w:rsid w:val="00590B04"/>
    <w:rsid w:val="0059561F"/>
    <w:rsid w:val="0059791A"/>
    <w:rsid w:val="005A7404"/>
    <w:rsid w:val="005C59F9"/>
    <w:rsid w:val="005D4C82"/>
    <w:rsid w:val="005E4344"/>
    <w:rsid w:val="005E4C00"/>
    <w:rsid w:val="005F4B87"/>
    <w:rsid w:val="006142FB"/>
    <w:rsid w:val="0061499B"/>
    <w:rsid w:val="006248E5"/>
    <w:rsid w:val="00625BF3"/>
    <w:rsid w:val="006367D3"/>
    <w:rsid w:val="00647A9B"/>
    <w:rsid w:val="00654B8E"/>
    <w:rsid w:val="00654BB3"/>
    <w:rsid w:val="0066489F"/>
    <w:rsid w:val="006667E3"/>
    <w:rsid w:val="0067296E"/>
    <w:rsid w:val="0067372E"/>
    <w:rsid w:val="00674038"/>
    <w:rsid w:val="00683C78"/>
    <w:rsid w:val="00690E0F"/>
    <w:rsid w:val="00697DAB"/>
    <w:rsid w:val="006C7F12"/>
    <w:rsid w:val="006D2D62"/>
    <w:rsid w:val="006D545B"/>
    <w:rsid w:val="006D5FD3"/>
    <w:rsid w:val="00700C2A"/>
    <w:rsid w:val="007021A5"/>
    <w:rsid w:val="007063A7"/>
    <w:rsid w:val="00722845"/>
    <w:rsid w:val="0073000A"/>
    <w:rsid w:val="00761C15"/>
    <w:rsid w:val="00773F90"/>
    <w:rsid w:val="00774F31"/>
    <w:rsid w:val="007A257A"/>
    <w:rsid w:val="007A3FD9"/>
    <w:rsid w:val="007A42CA"/>
    <w:rsid w:val="007A4639"/>
    <w:rsid w:val="007C1C85"/>
    <w:rsid w:val="007C4FCB"/>
    <w:rsid w:val="007D4621"/>
    <w:rsid w:val="007F00F4"/>
    <w:rsid w:val="007F2D7A"/>
    <w:rsid w:val="007F3D33"/>
    <w:rsid w:val="00810D4F"/>
    <w:rsid w:val="0081496C"/>
    <w:rsid w:val="008165FB"/>
    <w:rsid w:val="00825C7A"/>
    <w:rsid w:val="0083035E"/>
    <w:rsid w:val="008351EA"/>
    <w:rsid w:val="0084207F"/>
    <w:rsid w:val="0084670F"/>
    <w:rsid w:val="008502EE"/>
    <w:rsid w:val="00851C73"/>
    <w:rsid w:val="00851DA8"/>
    <w:rsid w:val="00875CA4"/>
    <w:rsid w:val="00884005"/>
    <w:rsid w:val="0088424D"/>
    <w:rsid w:val="00886989"/>
    <w:rsid w:val="008A6505"/>
    <w:rsid w:val="008B1A0B"/>
    <w:rsid w:val="008C5FE9"/>
    <w:rsid w:val="008D23E1"/>
    <w:rsid w:val="008E5349"/>
    <w:rsid w:val="008F3598"/>
    <w:rsid w:val="009006B6"/>
    <w:rsid w:val="00907A72"/>
    <w:rsid w:val="00910A7A"/>
    <w:rsid w:val="009117D9"/>
    <w:rsid w:val="00916FB9"/>
    <w:rsid w:val="00925170"/>
    <w:rsid w:val="00931D1B"/>
    <w:rsid w:val="00936A99"/>
    <w:rsid w:val="0093777D"/>
    <w:rsid w:val="00937BE0"/>
    <w:rsid w:val="009505B6"/>
    <w:rsid w:val="009534BF"/>
    <w:rsid w:val="009548CF"/>
    <w:rsid w:val="0096044E"/>
    <w:rsid w:val="009656CA"/>
    <w:rsid w:val="009667EF"/>
    <w:rsid w:val="00972060"/>
    <w:rsid w:val="00973795"/>
    <w:rsid w:val="00980FE5"/>
    <w:rsid w:val="00981DCD"/>
    <w:rsid w:val="00982314"/>
    <w:rsid w:val="009830BC"/>
    <w:rsid w:val="0099158B"/>
    <w:rsid w:val="009A2C97"/>
    <w:rsid w:val="009A2FB6"/>
    <w:rsid w:val="009A2FB8"/>
    <w:rsid w:val="009A44D5"/>
    <w:rsid w:val="009B3C90"/>
    <w:rsid w:val="009B5AFC"/>
    <w:rsid w:val="009C2FC0"/>
    <w:rsid w:val="009D0CBE"/>
    <w:rsid w:val="009F126B"/>
    <w:rsid w:val="00A02F63"/>
    <w:rsid w:val="00A06662"/>
    <w:rsid w:val="00A1075D"/>
    <w:rsid w:val="00A23250"/>
    <w:rsid w:val="00A24007"/>
    <w:rsid w:val="00A245A0"/>
    <w:rsid w:val="00A42F9C"/>
    <w:rsid w:val="00A47905"/>
    <w:rsid w:val="00A5551D"/>
    <w:rsid w:val="00A65C1E"/>
    <w:rsid w:val="00A779BD"/>
    <w:rsid w:val="00A77FB2"/>
    <w:rsid w:val="00A849A6"/>
    <w:rsid w:val="00A85FF9"/>
    <w:rsid w:val="00AA2994"/>
    <w:rsid w:val="00AC1638"/>
    <w:rsid w:val="00AC6889"/>
    <w:rsid w:val="00AD2E76"/>
    <w:rsid w:val="00AE044A"/>
    <w:rsid w:val="00AE19E7"/>
    <w:rsid w:val="00AF400D"/>
    <w:rsid w:val="00AF6915"/>
    <w:rsid w:val="00B11D70"/>
    <w:rsid w:val="00B1497B"/>
    <w:rsid w:val="00B17DA2"/>
    <w:rsid w:val="00B2209D"/>
    <w:rsid w:val="00B27901"/>
    <w:rsid w:val="00B330CB"/>
    <w:rsid w:val="00B5315A"/>
    <w:rsid w:val="00B53F6F"/>
    <w:rsid w:val="00B60391"/>
    <w:rsid w:val="00B63851"/>
    <w:rsid w:val="00B659AF"/>
    <w:rsid w:val="00B6783B"/>
    <w:rsid w:val="00B723AE"/>
    <w:rsid w:val="00B77B9C"/>
    <w:rsid w:val="00B83F21"/>
    <w:rsid w:val="00BB006F"/>
    <w:rsid w:val="00BC0B11"/>
    <w:rsid w:val="00BC1B97"/>
    <w:rsid w:val="00BC72E7"/>
    <w:rsid w:val="00BD0A3A"/>
    <w:rsid w:val="00BD2AC3"/>
    <w:rsid w:val="00BD6160"/>
    <w:rsid w:val="00BD62F5"/>
    <w:rsid w:val="00BE1E8F"/>
    <w:rsid w:val="00BE6D74"/>
    <w:rsid w:val="00C0604F"/>
    <w:rsid w:val="00C14B65"/>
    <w:rsid w:val="00C14E76"/>
    <w:rsid w:val="00C15409"/>
    <w:rsid w:val="00C1721C"/>
    <w:rsid w:val="00C20CE7"/>
    <w:rsid w:val="00C34830"/>
    <w:rsid w:val="00C41077"/>
    <w:rsid w:val="00C41514"/>
    <w:rsid w:val="00C50DCE"/>
    <w:rsid w:val="00C5286F"/>
    <w:rsid w:val="00C62E1D"/>
    <w:rsid w:val="00C6322E"/>
    <w:rsid w:val="00C70126"/>
    <w:rsid w:val="00C80258"/>
    <w:rsid w:val="00C82543"/>
    <w:rsid w:val="00C837CF"/>
    <w:rsid w:val="00CA0FD4"/>
    <w:rsid w:val="00CA207F"/>
    <w:rsid w:val="00CA64C7"/>
    <w:rsid w:val="00CB304D"/>
    <w:rsid w:val="00CB6A5F"/>
    <w:rsid w:val="00CC5BC1"/>
    <w:rsid w:val="00CD45AA"/>
    <w:rsid w:val="00CD4DB4"/>
    <w:rsid w:val="00CD5D94"/>
    <w:rsid w:val="00CD6582"/>
    <w:rsid w:val="00CE4687"/>
    <w:rsid w:val="00CE6002"/>
    <w:rsid w:val="00D06A2A"/>
    <w:rsid w:val="00D11FD2"/>
    <w:rsid w:val="00D14E96"/>
    <w:rsid w:val="00D15F5A"/>
    <w:rsid w:val="00D26A54"/>
    <w:rsid w:val="00D424B8"/>
    <w:rsid w:val="00D4739E"/>
    <w:rsid w:val="00D530CF"/>
    <w:rsid w:val="00D71A4C"/>
    <w:rsid w:val="00D71F9A"/>
    <w:rsid w:val="00D8172D"/>
    <w:rsid w:val="00DC5887"/>
    <w:rsid w:val="00DD0217"/>
    <w:rsid w:val="00DD5E61"/>
    <w:rsid w:val="00DE3C97"/>
    <w:rsid w:val="00E20F7F"/>
    <w:rsid w:val="00E226A8"/>
    <w:rsid w:val="00E317E9"/>
    <w:rsid w:val="00E327F0"/>
    <w:rsid w:val="00E37422"/>
    <w:rsid w:val="00E4047B"/>
    <w:rsid w:val="00E40EB2"/>
    <w:rsid w:val="00E4368B"/>
    <w:rsid w:val="00E71C40"/>
    <w:rsid w:val="00E75F8F"/>
    <w:rsid w:val="00E8638A"/>
    <w:rsid w:val="00EA397C"/>
    <w:rsid w:val="00EB3747"/>
    <w:rsid w:val="00EC10B5"/>
    <w:rsid w:val="00EC4D48"/>
    <w:rsid w:val="00ED3D4D"/>
    <w:rsid w:val="00ED5D89"/>
    <w:rsid w:val="00EE3A9F"/>
    <w:rsid w:val="00EF7256"/>
    <w:rsid w:val="00F02436"/>
    <w:rsid w:val="00F031D4"/>
    <w:rsid w:val="00F04EEE"/>
    <w:rsid w:val="00F10039"/>
    <w:rsid w:val="00F14933"/>
    <w:rsid w:val="00F30B4B"/>
    <w:rsid w:val="00F367A6"/>
    <w:rsid w:val="00F57E7A"/>
    <w:rsid w:val="00F65419"/>
    <w:rsid w:val="00F6622A"/>
    <w:rsid w:val="00F90E09"/>
    <w:rsid w:val="00F91890"/>
    <w:rsid w:val="00F922F0"/>
    <w:rsid w:val="00F93400"/>
    <w:rsid w:val="00F949B8"/>
    <w:rsid w:val="00F969BB"/>
    <w:rsid w:val="00FA615D"/>
    <w:rsid w:val="00FB52CD"/>
    <w:rsid w:val="00FC12EA"/>
    <w:rsid w:val="00FC3127"/>
    <w:rsid w:val="00FD025C"/>
    <w:rsid w:val="00FF4542"/>
    <w:rsid w:val="00FF574B"/>
    <w:rsid w:val="00FF5D97"/>
    <w:rsid w:val="00FF7B9C"/>
    <w:rsid w:val="6E7A04AB"/>
  </w:rsids>
  <m:mathPr>
    <m:mathFont m:val="Cambria Math"/>
    <m:brkBin m:val="before"/>
    <m:brkBinSub m:val="--"/>
    <m:smallFrac m:val="0"/>
    <m:dispDef/>
    <m:lMargin m:val="0"/>
    <m:rMargin m:val="0"/>
    <m:defJc m:val="centerGroup"/>
    <m:wrapIndent m:val="1440"/>
    <m:intLim m:val="subSup"/>
    <m:naryLim m:val="undOvr"/>
  </m:mathPr>
  <w:themeFontLang w:val="es-MX"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A1EEB3"/>
  <w15:docId w15:val="{01121D8F-AC68-425A-AC3D-DC8E0FE2D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ontserrat" w:eastAsia="Montserrat" w:hAnsi="Montserrat" w:cs="Montserrat"/>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r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B24F0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24F05"/>
  </w:style>
  <w:style w:type="paragraph" w:styleId="Piedepgina">
    <w:name w:val="footer"/>
    <w:basedOn w:val="Normal"/>
    <w:link w:val="PiedepginaCar"/>
    <w:uiPriority w:val="99"/>
    <w:unhideWhenUsed/>
    <w:rsid w:val="00B24F0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24F05"/>
  </w:style>
  <w:style w:type="paragraph" w:styleId="Textodeglobo">
    <w:name w:val="Balloon Text"/>
    <w:basedOn w:val="Normal"/>
    <w:link w:val="TextodegloboCar"/>
    <w:uiPriority w:val="99"/>
    <w:semiHidden/>
    <w:unhideWhenUsed/>
    <w:rsid w:val="00B24F05"/>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B24F05"/>
    <w:rPr>
      <w:rFonts w:ascii="Tahoma" w:hAnsi="Tahoma" w:cs="Tahoma"/>
      <w:sz w:val="16"/>
      <w:szCs w:val="16"/>
    </w:rPr>
  </w:style>
  <w:style w:type="paragraph" w:styleId="Subttulo">
    <w:name w:val="Subtitle"/>
    <w:basedOn w:val="Normal"/>
    <w:next w:val="Normal"/>
    <w:link w:val="SubttuloCar"/>
    <w:qFormat/>
    <w:pPr>
      <w:keepNext/>
      <w:keepLines/>
      <w:spacing w:before="360" w:after="80"/>
    </w:pPr>
    <w:rPr>
      <w:rFonts w:ascii="Georgia" w:eastAsia="Georgia" w:hAnsi="Georgia" w:cs="Georgia"/>
      <w:i/>
      <w:color w:val="666666"/>
      <w:sz w:val="48"/>
      <w:szCs w:val="48"/>
    </w:rPr>
  </w:style>
  <w:style w:type="table" w:customStyle="1" w:styleId="a">
    <w:basedOn w:val="Tablanormal"/>
    <w:rPr>
      <w:rFonts w:ascii="Calibri" w:eastAsia="Calibri" w:hAnsi="Calibri" w:cs="Calibri"/>
    </w:rPr>
    <w:tblPr>
      <w:tblStyleRowBandSize w:val="1"/>
      <w:tblStyleColBandSize w:val="1"/>
    </w:tblPr>
  </w:style>
  <w:style w:type="paragraph" w:styleId="Sinespaciado">
    <w:name w:val="No Spacing"/>
    <w:uiPriority w:val="1"/>
    <w:qFormat/>
    <w:rsid w:val="00B2209D"/>
    <w:rPr>
      <w:sz w:val="22"/>
      <w:szCs w:val="22"/>
    </w:rPr>
  </w:style>
  <w:style w:type="paragraph" w:styleId="Prrafodelista">
    <w:name w:val="List Paragraph"/>
    <w:aliases w:val="lp1,Lista vistosa - Énfasis 11,Listas,List Paragraph11,Bullet List,FooterText,numbered,Paragraphe de liste1,Bulletr List Paragraph,列出段落,列出段落1,Scitum normal,Colorful List - Accent 11,TítuloB,4 Párrafo de lista,Figuras,b1,List Paragraph"/>
    <w:basedOn w:val="Normal"/>
    <w:link w:val="PrrafodelistaCar"/>
    <w:uiPriority w:val="34"/>
    <w:qFormat/>
    <w:rsid w:val="00A5551D"/>
    <w:pPr>
      <w:spacing w:after="160" w:line="259" w:lineRule="auto"/>
      <w:ind w:left="720"/>
      <w:contextualSpacing/>
    </w:pPr>
    <w:rPr>
      <w:rFonts w:asciiTheme="minorHAnsi" w:eastAsiaTheme="minorHAnsi" w:hAnsiTheme="minorHAnsi" w:cstheme="minorBidi"/>
      <w:lang w:eastAsia="en-US"/>
    </w:rPr>
  </w:style>
  <w:style w:type="paragraph" w:customStyle="1" w:styleId="ListBullet1">
    <w:name w:val="List Bullet1"/>
    <w:basedOn w:val="Normal"/>
    <w:rsid w:val="00A5551D"/>
    <w:pPr>
      <w:numPr>
        <w:numId w:val="1"/>
      </w:numPr>
      <w:spacing w:after="0" w:line="360" w:lineRule="auto"/>
      <w:ind w:left="0" w:firstLine="0"/>
      <w:jc w:val="both"/>
    </w:pPr>
    <w:rPr>
      <w:rFonts w:ascii="Arial" w:eastAsia="Times New Roman" w:hAnsi="Arial" w:cs="Times New Roman"/>
      <w:sz w:val="20"/>
      <w:szCs w:val="20"/>
      <w:lang w:eastAsia="ar-SA"/>
    </w:rPr>
  </w:style>
  <w:style w:type="paragraph" w:customStyle="1" w:styleId="Textodebloque2">
    <w:name w:val="Texto de bloque2"/>
    <w:basedOn w:val="Normal"/>
    <w:rsid w:val="00A5551D"/>
    <w:pPr>
      <w:suppressAutoHyphens/>
      <w:spacing w:after="0" w:line="240" w:lineRule="auto"/>
      <w:ind w:left="540" w:right="1100"/>
      <w:jc w:val="center"/>
    </w:pPr>
    <w:rPr>
      <w:rFonts w:ascii="Arial" w:eastAsia="Times New Roman" w:hAnsi="Arial" w:cs="Times New Roman"/>
      <w:bCs/>
      <w:sz w:val="32"/>
      <w:szCs w:val="24"/>
      <w:lang w:val="es-ES" w:eastAsia="ar-SA"/>
    </w:rPr>
  </w:style>
  <w:style w:type="character" w:customStyle="1" w:styleId="PrrafodelistaCar">
    <w:name w:val="Párrafo de lista Car"/>
    <w:aliases w:val="lp1 Car,Lista vistosa - Énfasis 11 Car,Listas Car,List Paragraph11 Car,Bullet List Car,FooterText Car,numbered Car,Paragraphe de liste1 Car,Bulletr List Paragraph Car,列出段落 Car,列出段落1 Car,Scitum normal Car,TítuloB Car,Figuras Car"/>
    <w:link w:val="Prrafodelista"/>
    <w:uiPriority w:val="34"/>
    <w:qFormat/>
    <w:locked/>
    <w:rsid w:val="00A5551D"/>
    <w:rPr>
      <w:rFonts w:asciiTheme="minorHAnsi" w:eastAsiaTheme="minorHAnsi" w:hAnsiTheme="minorHAnsi" w:cstheme="minorBidi"/>
      <w:sz w:val="22"/>
      <w:szCs w:val="22"/>
      <w:lang w:eastAsia="en-US"/>
    </w:rPr>
  </w:style>
  <w:style w:type="paragraph" w:customStyle="1" w:styleId="paragraph">
    <w:name w:val="paragraph"/>
    <w:basedOn w:val="Normal"/>
    <w:rsid w:val="00A5551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A5551D"/>
  </w:style>
  <w:style w:type="character" w:customStyle="1" w:styleId="eop">
    <w:name w:val="eop"/>
    <w:basedOn w:val="Fuentedeprrafopredeter"/>
    <w:rsid w:val="00A5551D"/>
  </w:style>
  <w:style w:type="character" w:customStyle="1" w:styleId="SubttuloCar">
    <w:name w:val="Subtítulo Car"/>
    <w:basedOn w:val="Fuentedeprrafopredeter"/>
    <w:link w:val="Subttulo"/>
    <w:rsid w:val="00A5551D"/>
    <w:rPr>
      <w:rFonts w:ascii="Georgia" w:eastAsia="Georgia" w:hAnsi="Georgia" w:cs="Georgia"/>
      <w:i/>
      <w:color w:val="666666"/>
      <w:sz w:val="48"/>
      <w:szCs w:val="48"/>
    </w:rPr>
  </w:style>
  <w:style w:type="paragraph" w:customStyle="1" w:styleId="Textoindependiente21">
    <w:name w:val="Texto independiente 21"/>
    <w:basedOn w:val="Normal"/>
    <w:rsid w:val="00A5551D"/>
    <w:pPr>
      <w:widowControl w:val="0"/>
      <w:suppressAutoHyphens/>
      <w:overflowPunct w:val="0"/>
      <w:autoSpaceDE w:val="0"/>
      <w:spacing w:after="0" w:line="240" w:lineRule="auto"/>
      <w:jc w:val="both"/>
      <w:textAlignment w:val="baseline"/>
    </w:pPr>
    <w:rPr>
      <w:rFonts w:ascii="Arial" w:eastAsia="Times New Roman" w:hAnsi="Arial" w:cs="Times New Roman"/>
      <w:sz w:val="20"/>
      <w:szCs w:val="20"/>
      <w:lang w:val="es-ES" w:eastAsia="ar-SA"/>
    </w:rPr>
  </w:style>
  <w:style w:type="paragraph" w:customStyle="1" w:styleId="Default">
    <w:name w:val="Default"/>
    <w:rsid w:val="00A5551D"/>
    <w:pPr>
      <w:autoSpaceDE w:val="0"/>
      <w:autoSpaceDN w:val="0"/>
      <w:adjustRightInd w:val="0"/>
    </w:pPr>
    <w:rPr>
      <w:rFonts w:ascii="Arial" w:eastAsia="Times New Roman" w:hAnsi="Arial" w:cs="Arial"/>
      <w:color w:val="000000"/>
      <w:sz w:val="24"/>
      <w:szCs w:val="24"/>
    </w:rPr>
  </w:style>
  <w:style w:type="paragraph" w:customStyle="1" w:styleId="Textocomentario1">
    <w:name w:val="Texto comentario1"/>
    <w:basedOn w:val="Normal"/>
    <w:rsid w:val="00A5551D"/>
    <w:pPr>
      <w:suppressAutoHyphens/>
      <w:overflowPunct w:val="0"/>
      <w:autoSpaceDE w:val="0"/>
      <w:spacing w:after="0" w:line="240" w:lineRule="auto"/>
      <w:textAlignment w:val="baseline"/>
    </w:pPr>
    <w:rPr>
      <w:rFonts w:ascii="CG Times" w:eastAsia="Times New Roman" w:hAnsi="CG Times" w:cs="Times New Roman"/>
      <w:sz w:val="20"/>
      <w:szCs w:val="20"/>
      <w:lang w:val="es-ES_tradnl" w:eastAsia="ar-SA"/>
    </w:rPr>
  </w:style>
  <w:style w:type="table" w:customStyle="1" w:styleId="TableNormal">
    <w:name w:val="Table Normal"/>
    <w:rsid w:val="00404CC9"/>
    <w:pPr>
      <w:spacing w:after="200" w:line="276" w:lineRule="auto"/>
    </w:pPr>
    <w:rPr>
      <w:sz w:val="22"/>
      <w:szCs w:val="22"/>
    </w:rPr>
    <w:tblPr>
      <w:tblCellMar>
        <w:top w:w="0" w:type="dxa"/>
        <w:left w:w="0" w:type="dxa"/>
        <w:bottom w:w="0" w:type="dxa"/>
        <w:right w:w="0" w:type="dxa"/>
      </w:tblCellMar>
    </w:tblPr>
  </w:style>
  <w:style w:type="numbering" w:customStyle="1" w:styleId="111524">
    <w:name w:val="1.1.1524"/>
    <w:rsid w:val="000C0DC1"/>
    <w:pPr>
      <w:numPr>
        <w:numId w:val="30"/>
      </w:numPr>
    </w:pPr>
  </w:style>
  <w:style w:type="character" w:styleId="Hipervnculo">
    <w:name w:val="Hyperlink"/>
    <w:basedOn w:val="Fuentedeprrafopredeter"/>
    <w:uiPriority w:val="99"/>
    <w:rsid w:val="00A77FB2"/>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imss.gob.mx/buzonimss"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www.imss.gob.mx/opinion-cumplimiento"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ersonalizado 1">
      <a:majorFont>
        <a:latin typeface="Montserrat SemiBold"/>
        <a:ea typeface=""/>
        <a:cs typeface=""/>
      </a:majorFont>
      <a:minorFont>
        <a:latin typeface="Montserrat"/>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H4c9uksiWe6yXhTXjAkowakoRg==">CgMxLjA4AHIhMXBqRHdEZzQ3emN6MDdZVnBxVzdhNWt0SEJlc3ByZ2lx</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o" ma:contentTypeID="0x01010046FD03E494956F4E9A1D342D76580B0A" ma:contentTypeVersion="1" ma:contentTypeDescription="Crear nuevo documento." ma:contentTypeScope="" ma:versionID="3d3e1c2ac676938f0249d38581db97c6">
  <xsd:schema xmlns:xsd="http://www.w3.org/2001/XMLSchema" xmlns:xs="http://www.w3.org/2001/XMLSchema" xmlns:p="http://schemas.microsoft.com/office/2006/metadata/properties" xmlns:ns1="http://schemas.microsoft.com/sharepoint/v3" targetNamespace="http://schemas.microsoft.com/office/2006/metadata/properties" ma:root="true" ma:fieldsID="0fa58ab6bdef439119b64b6b50b7cac5"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Fecha de inicio programada" ma:description="Fecha de inicio programada es una columna del sitio que crea la característica Publicación. Se usa para especificar la fecha y la hora a la que esta página se presentará por primera vez a los visitantes del sitio." ma:hidden="true" ma:internalName="PublishingStartDate">
      <xsd:simpleType>
        <xsd:restriction base="dms:Unknown"/>
      </xsd:simpleType>
    </xsd:element>
    <xsd:element name="PublishingExpirationDate" ma:index="9" nillable="true" ma:displayName="Fecha de finalización programada" ma:description="Fecha de finalización programada es una columna del sitio que crea la característica Publicación. Se usa para especificar la fecha y la hora a la que esta página dejará de presentarse a los visitantes del sitio."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DF80CD-4925-498F-B66D-40C188638539}">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AE3ECF64-A3B9-4D86-91B3-E67F312FB652}">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E4B0690A-5483-489E-BAE2-C3355799BC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77449419-CBCD-41D3-820C-BDD0B1E97A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18</Pages>
  <Words>7984</Words>
  <Characters>43918</Characters>
  <Application>Microsoft Office Word</Application>
  <DocSecurity>0</DocSecurity>
  <Lines>365</Lines>
  <Paragraphs>103</Paragraphs>
  <ScaleCrop>false</ScaleCrop>
  <Company/>
  <LinksUpToDate>false</LinksUpToDate>
  <CharactersWithSpaces>51799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jose.archundia@imss.gob.mx</dc:creator>
  <cp:lastModifiedBy>Eduardo Alejandro Arroyo Ledesma</cp:lastModifiedBy>
  <cp:revision>31</cp:revision>
  <cp:lastPrinted>2025-11-05T15:29:00Z</cp:lastPrinted>
  <dcterms:created xsi:type="dcterms:W3CDTF">2025-11-05T17:22:00Z</dcterms:created>
  <dcterms:modified xsi:type="dcterms:W3CDTF">2025-11-27T18:18:00Z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0x01010046FD03E494956F4E9A1D342D76580B0A</vt:lpwstr>
  </property>
</Properties>
</file>